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912C0" w14:textId="79CDA91D" w:rsidR="00822747" w:rsidRPr="001374E9" w:rsidRDefault="00B03745" w:rsidP="00822747">
      <w:pPr>
        <w:pBdr>
          <w:top w:val="nil"/>
          <w:left w:val="nil"/>
          <w:bottom w:val="nil"/>
          <w:right w:val="nil"/>
          <w:between w:val="nil"/>
        </w:pBdr>
        <w:jc w:val="center"/>
        <w:rPr>
          <w:rFonts w:asciiTheme="majorHAnsi" w:eastAsia="Arial" w:hAnsiTheme="majorHAnsi" w:cs="Arial"/>
          <w:b/>
          <w:color w:val="4F6228" w:themeColor="accent3" w:themeShade="80"/>
          <w:sz w:val="72"/>
          <w:szCs w:val="72"/>
        </w:rPr>
      </w:pPr>
      <w:r>
        <w:rPr>
          <w:rFonts w:asciiTheme="majorHAnsi" w:eastAsia="Arial" w:hAnsiTheme="majorHAnsi" w:cs="Arial"/>
          <w:b/>
          <w:color w:val="4F6228" w:themeColor="accent3" w:themeShade="80"/>
          <w:sz w:val="72"/>
          <w:szCs w:val="72"/>
        </w:rPr>
        <w:t>Appraisal</w:t>
      </w:r>
      <w:r w:rsidR="005628A1">
        <w:rPr>
          <w:rFonts w:asciiTheme="majorHAnsi" w:eastAsia="Arial" w:hAnsiTheme="majorHAnsi" w:cs="Arial"/>
          <w:b/>
          <w:color w:val="4F6228" w:themeColor="accent3" w:themeShade="80"/>
          <w:sz w:val="72"/>
          <w:szCs w:val="72"/>
        </w:rPr>
        <w:t xml:space="preserve"> Policy</w:t>
      </w:r>
    </w:p>
    <w:p w14:paraId="74D11761"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47AD6F5" w14:textId="098C083E"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color w:val="4F6228" w:themeColor="accent3" w:themeShade="80"/>
          <w:sz w:val="48"/>
          <w:szCs w:val="48"/>
        </w:rPr>
        <w:t>Create Learning Trust</w:t>
      </w:r>
    </w:p>
    <w:p w14:paraId="5C24DC2F" w14:textId="0D1FD09E"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892F333" w14:textId="5888AF09"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0EAFDF5D" w14:textId="0C18A644"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28AF2A03" w14:textId="64A837BF" w:rsidR="000E3586" w:rsidRPr="001374E9" w:rsidRDefault="00095AA8"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noProof/>
          <w:color w:val="4F6228" w:themeColor="accent3" w:themeShade="80"/>
          <w:sz w:val="48"/>
          <w:szCs w:val="48"/>
          <w:lang w:val="en-GB" w:eastAsia="en-GB"/>
        </w:rPr>
        <w:drawing>
          <wp:inline distT="0" distB="0" distL="0" distR="0" wp14:anchorId="68F7ABC5" wp14:editId="00858F7E">
            <wp:extent cx="2959100" cy="2320117"/>
            <wp:effectExtent l="0" t="0" r="0" b="4445"/>
            <wp:docPr id="2" name="Picture 2" descr="A picture containing text,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watch&#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970554" cy="2329098"/>
                    </a:xfrm>
                    <a:prstGeom prst="rect">
                      <a:avLst/>
                    </a:prstGeom>
                  </pic:spPr>
                </pic:pic>
              </a:graphicData>
            </a:graphic>
          </wp:inline>
        </w:drawing>
      </w:r>
    </w:p>
    <w:p w14:paraId="47952C13"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40C8C226"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70CCFF3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36727B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276C39D4"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DF34E6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A12F3AB"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5604C150" w14:textId="3357C44A"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4912179C" w14:textId="56209583"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3B149443" w14:textId="77777777"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F7910A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23DB4D7"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144F5488"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tbl>
      <w:tblPr>
        <w:tblStyle w:val="TableGrid"/>
        <w:tblW w:w="0" w:type="auto"/>
        <w:tblLook w:val="04A0" w:firstRow="1" w:lastRow="0" w:firstColumn="1" w:lastColumn="0" w:noHBand="0" w:noVBand="1"/>
      </w:tblPr>
      <w:tblGrid>
        <w:gridCol w:w="2811"/>
        <w:gridCol w:w="2796"/>
        <w:gridCol w:w="2809"/>
        <w:gridCol w:w="2804"/>
      </w:tblGrid>
      <w:tr w:rsidR="00E64788" w:rsidRPr="001374E9" w14:paraId="3CD0ED4F" w14:textId="77777777" w:rsidTr="00E64788">
        <w:tc>
          <w:tcPr>
            <w:tcW w:w="2861" w:type="dxa"/>
            <w:shd w:val="clear" w:color="auto" w:fill="EAF1DD" w:themeFill="accent3" w:themeFillTint="33"/>
          </w:tcPr>
          <w:p w14:paraId="66F2A0EC" w14:textId="4926AC35" w:rsidR="00E64788" w:rsidRPr="001374E9" w:rsidRDefault="00E64788" w:rsidP="00E64788">
            <w:pPr>
              <w:pStyle w:val="BodyText"/>
              <w:jc w:val="center"/>
              <w:rPr>
                <w:rFonts w:asciiTheme="majorHAnsi" w:hAnsiTheme="majorHAnsi"/>
                <w:b/>
                <w:bCs/>
              </w:rPr>
            </w:pPr>
            <w:r w:rsidRPr="001374E9">
              <w:rPr>
                <w:rFonts w:asciiTheme="majorHAnsi" w:hAnsiTheme="majorHAnsi"/>
                <w:b/>
                <w:bCs/>
              </w:rPr>
              <w:t>Approved by</w:t>
            </w:r>
          </w:p>
        </w:tc>
        <w:tc>
          <w:tcPr>
            <w:tcW w:w="2861" w:type="dxa"/>
            <w:shd w:val="clear" w:color="auto" w:fill="EAF1DD" w:themeFill="accent3" w:themeFillTint="33"/>
          </w:tcPr>
          <w:p w14:paraId="05147C71" w14:textId="1772A107"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w:t>
            </w:r>
          </w:p>
        </w:tc>
        <w:tc>
          <w:tcPr>
            <w:tcW w:w="2862" w:type="dxa"/>
            <w:shd w:val="clear" w:color="auto" w:fill="EAF1DD" w:themeFill="accent3" w:themeFillTint="33"/>
          </w:tcPr>
          <w:p w14:paraId="7DF6B471" w14:textId="2D4C5267" w:rsidR="00E64788" w:rsidRPr="001374E9" w:rsidRDefault="00E64788" w:rsidP="00E64788">
            <w:pPr>
              <w:pStyle w:val="BodyText"/>
              <w:jc w:val="center"/>
              <w:rPr>
                <w:rFonts w:asciiTheme="majorHAnsi" w:hAnsiTheme="majorHAnsi"/>
                <w:b/>
                <w:bCs/>
              </w:rPr>
            </w:pPr>
            <w:r w:rsidRPr="001374E9">
              <w:rPr>
                <w:rFonts w:asciiTheme="majorHAnsi" w:hAnsiTheme="majorHAnsi"/>
                <w:b/>
                <w:bCs/>
              </w:rPr>
              <w:t>Review Schedule</w:t>
            </w:r>
          </w:p>
        </w:tc>
        <w:tc>
          <w:tcPr>
            <w:tcW w:w="2862" w:type="dxa"/>
            <w:shd w:val="clear" w:color="auto" w:fill="EAF1DD" w:themeFill="accent3" w:themeFillTint="33"/>
          </w:tcPr>
          <w:p w14:paraId="7C75587F" w14:textId="34D6D828"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 of Review</w:t>
            </w:r>
          </w:p>
        </w:tc>
      </w:tr>
      <w:tr w:rsidR="00E64788" w:rsidRPr="001374E9" w14:paraId="2A687E8E" w14:textId="77777777" w:rsidTr="00E64788">
        <w:tc>
          <w:tcPr>
            <w:tcW w:w="2861" w:type="dxa"/>
          </w:tcPr>
          <w:p w14:paraId="362CBC34" w14:textId="1A40AC60" w:rsidR="00E64788" w:rsidRPr="001374E9" w:rsidRDefault="001E5BEB" w:rsidP="001E5BEB">
            <w:pPr>
              <w:pStyle w:val="BodyText"/>
              <w:jc w:val="center"/>
              <w:rPr>
                <w:rFonts w:asciiTheme="majorHAnsi" w:hAnsiTheme="majorHAnsi"/>
              </w:rPr>
            </w:pPr>
            <w:r>
              <w:rPr>
                <w:rFonts w:asciiTheme="majorHAnsi" w:hAnsiTheme="majorHAnsi"/>
              </w:rPr>
              <w:t>Board of Trustees</w:t>
            </w:r>
          </w:p>
        </w:tc>
        <w:tc>
          <w:tcPr>
            <w:tcW w:w="2861" w:type="dxa"/>
          </w:tcPr>
          <w:p w14:paraId="6D3CDBD2" w14:textId="479CFC12" w:rsidR="00E64788" w:rsidRPr="001374E9" w:rsidRDefault="004903B0" w:rsidP="005628A1">
            <w:pPr>
              <w:pStyle w:val="BodyText"/>
              <w:jc w:val="center"/>
              <w:rPr>
                <w:rFonts w:asciiTheme="majorHAnsi" w:hAnsiTheme="majorHAnsi"/>
              </w:rPr>
            </w:pPr>
            <w:r>
              <w:rPr>
                <w:rFonts w:asciiTheme="majorHAnsi" w:hAnsiTheme="majorHAnsi"/>
              </w:rPr>
              <w:t>10th</w:t>
            </w:r>
            <w:r w:rsidR="005D0427">
              <w:rPr>
                <w:rFonts w:asciiTheme="majorHAnsi" w:hAnsiTheme="majorHAnsi"/>
              </w:rPr>
              <w:t xml:space="preserve"> Ju</w:t>
            </w:r>
            <w:r>
              <w:rPr>
                <w:rFonts w:asciiTheme="majorHAnsi" w:hAnsiTheme="majorHAnsi"/>
              </w:rPr>
              <w:t>ly</w:t>
            </w:r>
            <w:r w:rsidR="005D0427">
              <w:rPr>
                <w:rFonts w:asciiTheme="majorHAnsi" w:hAnsiTheme="majorHAnsi"/>
              </w:rPr>
              <w:t xml:space="preserve"> 202</w:t>
            </w:r>
            <w:r>
              <w:rPr>
                <w:rFonts w:asciiTheme="majorHAnsi" w:hAnsiTheme="majorHAnsi"/>
              </w:rPr>
              <w:t>6</w:t>
            </w:r>
          </w:p>
        </w:tc>
        <w:tc>
          <w:tcPr>
            <w:tcW w:w="2862" w:type="dxa"/>
          </w:tcPr>
          <w:p w14:paraId="52CA0BB0" w14:textId="707809A1" w:rsidR="00E64788" w:rsidRPr="001374E9" w:rsidRDefault="00312EC4" w:rsidP="001E5BEB">
            <w:pPr>
              <w:pStyle w:val="BodyText"/>
              <w:jc w:val="center"/>
              <w:rPr>
                <w:rFonts w:asciiTheme="majorHAnsi" w:hAnsiTheme="majorHAnsi"/>
              </w:rPr>
            </w:pPr>
            <w:r>
              <w:rPr>
                <w:rFonts w:asciiTheme="majorHAnsi" w:hAnsiTheme="majorHAnsi"/>
              </w:rPr>
              <w:t>Annually</w:t>
            </w:r>
          </w:p>
        </w:tc>
        <w:tc>
          <w:tcPr>
            <w:tcW w:w="2862" w:type="dxa"/>
          </w:tcPr>
          <w:p w14:paraId="2C2F3748" w14:textId="35D1A0E6" w:rsidR="00E64788" w:rsidRPr="001374E9" w:rsidRDefault="005628A1" w:rsidP="001E5BEB">
            <w:pPr>
              <w:pStyle w:val="BodyText"/>
              <w:jc w:val="center"/>
              <w:rPr>
                <w:rFonts w:asciiTheme="majorHAnsi" w:hAnsiTheme="majorHAnsi"/>
              </w:rPr>
            </w:pPr>
            <w:r>
              <w:rPr>
                <w:rFonts w:asciiTheme="majorHAnsi" w:hAnsiTheme="majorHAnsi"/>
              </w:rPr>
              <w:t>Ju</w:t>
            </w:r>
            <w:r w:rsidR="004903B0">
              <w:rPr>
                <w:rFonts w:asciiTheme="majorHAnsi" w:hAnsiTheme="majorHAnsi"/>
              </w:rPr>
              <w:t>ly</w:t>
            </w:r>
            <w:r w:rsidR="005D0427">
              <w:rPr>
                <w:rFonts w:asciiTheme="majorHAnsi" w:hAnsiTheme="majorHAnsi"/>
              </w:rPr>
              <w:t xml:space="preserve"> 202</w:t>
            </w:r>
            <w:r w:rsidR="004903B0">
              <w:rPr>
                <w:rFonts w:asciiTheme="majorHAnsi" w:hAnsiTheme="majorHAnsi"/>
              </w:rPr>
              <w:t>7</w:t>
            </w:r>
          </w:p>
        </w:tc>
      </w:tr>
    </w:tbl>
    <w:p w14:paraId="4721BD21" w14:textId="77777777" w:rsidR="00F41EE8" w:rsidRPr="001374E9" w:rsidRDefault="00F41EE8">
      <w:pPr>
        <w:pStyle w:val="BodyText"/>
        <w:rPr>
          <w:rFonts w:asciiTheme="majorHAnsi" w:hAnsiTheme="majorHAnsi"/>
          <w:sz w:val="20"/>
        </w:rPr>
      </w:pPr>
    </w:p>
    <w:p w14:paraId="74617C04" w14:textId="7B240A28" w:rsidR="001374E9" w:rsidRPr="001374E9" w:rsidRDefault="00BE158A" w:rsidP="001374E9">
      <w:pPr>
        <w:pStyle w:val="BodyText"/>
        <w:spacing w:before="604"/>
        <w:ind w:left="711"/>
        <w:rPr>
          <w:rFonts w:asciiTheme="majorHAnsi" w:hAnsiTheme="majorHAnsi"/>
          <w:color w:val="FFFFFF"/>
          <w:spacing w:val="-5"/>
        </w:rPr>
      </w:pPr>
      <w:r w:rsidRPr="001374E9">
        <w:rPr>
          <w:rFonts w:asciiTheme="majorHAnsi" w:hAnsiTheme="majorHAnsi"/>
          <w:color w:val="FFFFFF"/>
        </w:rPr>
        <w:t>N</w:t>
      </w:r>
    </w:p>
    <w:p w14:paraId="7117AEC6" w14:textId="22B908CD" w:rsidR="001374E9" w:rsidRPr="001374E9" w:rsidRDefault="001374E9" w:rsidP="001374E9">
      <w:pPr>
        <w:pStyle w:val="BodyText"/>
        <w:spacing w:before="604"/>
        <w:rPr>
          <w:rFonts w:asciiTheme="majorHAnsi" w:hAnsiTheme="majorHAnsi"/>
        </w:rPr>
        <w:sectPr w:rsidR="001374E9" w:rsidRPr="001374E9" w:rsidSect="001374E9">
          <w:headerReference w:type="default" r:id="rId11"/>
          <w:footerReference w:type="default" r:id="rId12"/>
          <w:headerReference w:type="first" r:id="rId13"/>
          <w:footerReference w:type="first" r:id="rId14"/>
          <w:pgSz w:w="11910" w:h="16840"/>
          <w:pgMar w:top="1920" w:right="340" w:bottom="280" w:left="340" w:header="454" w:footer="454" w:gutter="0"/>
          <w:cols w:space="720"/>
          <w:titlePg/>
          <w:docGrid w:linePitch="299"/>
        </w:sectPr>
      </w:pPr>
    </w:p>
    <w:p w14:paraId="59661533" w14:textId="77777777" w:rsidR="00B03745" w:rsidRPr="00B03745" w:rsidRDefault="00B03745" w:rsidP="00B03745">
      <w:pPr>
        <w:rPr>
          <w:rFonts w:ascii="Cambria" w:hAnsi="Cambria"/>
          <w:b/>
          <w:bCs/>
          <w:color w:val="4F6228" w:themeColor="accent3" w:themeShade="80"/>
          <w:sz w:val="24"/>
          <w:szCs w:val="24"/>
          <w:lang w:val="en-GB"/>
        </w:rPr>
      </w:pPr>
    </w:p>
    <w:p w14:paraId="3C483C4A" w14:textId="66EEF704" w:rsidR="00B03745" w:rsidRPr="00B03745" w:rsidRDefault="00B03745" w:rsidP="00B03745">
      <w:pPr>
        <w:jc w:val="center"/>
        <w:rPr>
          <w:rFonts w:ascii="Cambria" w:hAnsi="Cambria"/>
          <w:bCs/>
          <w:color w:val="4F6228" w:themeColor="accent3" w:themeShade="80"/>
          <w:sz w:val="24"/>
          <w:szCs w:val="24"/>
          <w:lang w:val="en-GB"/>
        </w:rPr>
      </w:pPr>
      <w:r w:rsidRPr="00B03745">
        <w:rPr>
          <w:rFonts w:ascii="Cambria" w:hAnsi="Cambria"/>
          <w:bCs/>
          <w:color w:val="4F6228" w:themeColor="accent3" w:themeShade="80"/>
          <w:sz w:val="24"/>
          <w:szCs w:val="24"/>
          <w:lang w:val="en-GB"/>
        </w:rPr>
        <w:t>The Board of Create Learning Trust and the Local Academy Board has adopted this policy to take effect from 1st October 202</w:t>
      </w:r>
      <w:r w:rsidR="004903B0">
        <w:rPr>
          <w:rFonts w:ascii="Cambria" w:hAnsi="Cambria"/>
          <w:bCs/>
          <w:color w:val="4F6228" w:themeColor="accent3" w:themeShade="80"/>
          <w:sz w:val="24"/>
          <w:szCs w:val="24"/>
          <w:lang w:val="en-GB"/>
        </w:rPr>
        <w:t>6</w:t>
      </w:r>
      <w:r w:rsidRPr="00B03745">
        <w:rPr>
          <w:rFonts w:ascii="Cambria" w:hAnsi="Cambria"/>
          <w:bCs/>
          <w:color w:val="4F6228" w:themeColor="accent3" w:themeShade="80"/>
          <w:sz w:val="24"/>
          <w:szCs w:val="24"/>
          <w:lang w:val="en-GB"/>
        </w:rPr>
        <w:t>. It will be reviewed in the Summer Term by the Board of Trustees.</w:t>
      </w:r>
    </w:p>
    <w:p w14:paraId="3A3DB8E7" w14:textId="77777777" w:rsidR="00B03745" w:rsidRPr="00B03745" w:rsidRDefault="00B03745" w:rsidP="00B03745">
      <w:pPr>
        <w:rPr>
          <w:rFonts w:ascii="Cambria" w:hAnsi="Cambria"/>
          <w:b/>
          <w:bCs/>
          <w:color w:val="4F6228" w:themeColor="accent3" w:themeShade="80"/>
          <w:sz w:val="24"/>
          <w:szCs w:val="24"/>
          <w:lang w:val="en-GB"/>
        </w:rPr>
      </w:pPr>
    </w:p>
    <w:p w14:paraId="6CEB3D79" w14:textId="77777777" w:rsidR="00B03745" w:rsidRPr="00B03745" w:rsidRDefault="00B03745" w:rsidP="00B03745">
      <w:pPr>
        <w:rPr>
          <w:rFonts w:ascii="Cambria" w:hAnsi="Cambria"/>
          <w:b/>
          <w:bCs/>
          <w:color w:val="4F6228" w:themeColor="accent3" w:themeShade="80"/>
          <w:sz w:val="24"/>
          <w:szCs w:val="24"/>
          <w:lang w:val="en-GB"/>
        </w:rPr>
      </w:pPr>
    </w:p>
    <w:p w14:paraId="17A236B5"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1.</w:t>
      </w:r>
      <w:r w:rsidRPr="00B03745">
        <w:rPr>
          <w:rFonts w:ascii="Cambria" w:hAnsi="Cambria"/>
          <w:b/>
          <w:bCs/>
          <w:color w:val="4F6228" w:themeColor="accent3" w:themeShade="80"/>
          <w:sz w:val="24"/>
          <w:szCs w:val="24"/>
          <w:lang w:val="en-GB"/>
        </w:rPr>
        <w:tab/>
        <w:t>INTRODUCTION</w:t>
      </w:r>
    </w:p>
    <w:p w14:paraId="45197906" w14:textId="77777777" w:rsidR="00B03745" w:rsidRPr="00B03745" w:rsidRDefault="00B03745" w:rsidP="00B03745">
      <w:pPr>
        <w:rPr>
          <w:rFonts w:ascii="Cambria" w:hAnsi="Cambria"/>
          <w:b/>
          <w:bCs/>
          <w:color w:val="4F6228" w:themeColor="accent3" w:themeShade="80"/>
          <w:sz w:val="24"/>
          <w:szCs w:val="24"/>
          <w:lang w:val="en-GB"/>
        </w:rPr>
      </w:pPr>
    </w:p>
    <w:p w14:paraId="7D44A8A7" w14:textId="77777777" w:rsidR="00B03745" w:rsidRPr="00B03745" w:rsidRDefault="00B03745" w:rsidP="00B03745">
      <w:pPr>
        <w:rPr>
          <w:rFonts w:ascii="Cambria" w:hAnsi="Cambria"/>
          <w:bCs/>
          <w:sz w:val="24"/>
          <w:szCs w:val="24"/>
          <w:lang w:val="en-GB"/>
        </w:rPr>
      </w:pPr>
      <w:r w:rsidRPr="00B03745">
        <w:rPr>
          <w:rFonts w:ascii="Cambria" w:hAnsi="Cambria"/>
          <w:bCs/>
          <w:sz w:val="24"/>
          <w:szCs w:val="24"/>
          <w:lang w:val="en-GB"/>
        </w:rPr>
        <w:t>The Trust Board of Create Learning Trust has adopted this appraisal policy in accordance with the Education (Schools Teachers’ Appraisal) (England) Regulations 2012. Sections in bold are required by those regulations. Formal appraisal review meetings will form part of directed time.</w:t>
      </w:r>
    </w:p>
    <w:p w14:paraId="4E0707D4" w14:textId="77777777" w:rsidR="00B03745" w:rsidRPr="00B03745" w:rsidRDefault="00B03745" w:rsidP="00B03745">
      <w:pPr>
        <w:rPr>
          <w:rFonts w:ascii="Cambria" w:hAnsi="Cambria"/>
          <w:b/>
          <w:bCs/>
          <w:color w:val="4F6228" w:themeColor="accent3" w:themeShade="80"/>
          <w:sz w:val="24"/>
          <w:szCs w:val="24"/>
          <w:lang w:val="en-GB"/>
        </w:rPr>
      </w:pPr>
    </w:p>
    <w:p w14:paraId="7EC41EE9"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2.</w:t>
      </w:r>
      <w:r w:rsidRPr="00B03745">
        <w:rPr>
          <w:rFonts w:ascii="Cambria" w:hAnsi="Cambria"/>
          <w:b/>
          <w:bCs/>
          <w:color w:val="4F6228" w:themeColor="accent3" w:themeShade="80"/>
          <w:sz w:val="24"/>
          <w:szCs w:val="24"/>
          <w:lang w:val="en-GB"/>
        </w:rPr>
        <w:tab/>
        <w:t>APPLICATION OF THE POLICY</w:t>
      </w:r>
    </w:p>
    <w:p w14:paraId="44E2DB1D" w14:textId="77777777" w:rsidR="00B03745" w:rsidRPr="00B03745" w:rsidRDefault="00B03745" w:rsidP="00B03745">
      <w:pPr>
        <w:rPr>
          <w:rFonts w:ascii="Cambria" w:hAnsi="Cambria"/>
          <w:b/>
          <w:bCs/>
          <w:color w:val="4F6228" w:themeColor="accent3" w:themeShade="80"/>
          <w:sz w:val="24"/>
          <w:szCs w:val="24"/>
          <w:lang w:val="en-GB"/>
        </w:rPr>
      </w:pPr>
    </w:p>
    <w:p w14:paraId="4DFCB4C9" w14:textId="77777777" w:rsidR="00B03745" w:rsidRPr="00996D59" w:rsidRDefault="00B03745" w:rsidP="00B03745">
      <w:pPr>
        <w:rPr>
          <w:rFonts w:ascii="Cambria" w:hAnsi="Cambria"/>
          <w:bCs/>
          <w:sz w:val="24"/>
          <w:szCs w:val="24"/>
          <w:lang w:val="en-GB"/>
        </w:rPr>
      </w:pPr>
      <w:r w:rsidRPr="00996D59">
        <w:rPr>
          <w:rFonts w:ascii="Cambria" w:hAnsi="Cambria"/>
          <w:bCs/>
          <w:sz w:val="24"/>
          <w:szCs w:val="24"/>
          <w:lang w:val="en-GB"/>
        </w:rPr>
        <w:t>The policy applies to the Headteachers and to all teachers employed by the Trust except teachers on contracts of less than one term, those undergoing induction (ECTs) and those who are the subject of capability procedures.</w:t>
      </w:r>
    </w:p>
    <w:p w14:paraId="72B06745" w14:textId="77777777" w:rsidR="00B03745" w:rsidRPr="00B03745" w:rsidRDefault="00B03745" w:rsidP="00B03745">
      <w:pPr>
        <w:rPr>
          <w:rFonts w:ascii="Cambria" w:hAnsi="Cambria"/>
          <w:b/>
          <w:bCs/>
          <w:color w:val="4F6228" w:themeColor="accent3" w:themeShade="80"/>
          <w:sz w:val="24"/>
          <w:szCs w:val="24"/>
          <w:lang w:val="en-GB"/>
        </w:rPr>
      </w:pPr>
    </w:p>
    <w:p w14:paraId="7476C39D"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3.</w:t>
      </w:r>
      <w:r w:rsidRPr="00B03745">
        <w:rPr>
          <w:rFonts w:ascii="Cambria" w:hAnsi="Cambria"/>
          <w:b/>
          <w:bCs/>
          <w:color w:val="4F6228" w:themeColor="accent3" w:themeShade="80"/>
          <w:sz w:val="24"/>
          <w:szCs w:val="24"/>
          <w:lang w:val="en-GB"/>
        </w:rPr>
        <w:tab/>
        <w:t>PURPOSE</w:t>
      </w:r>
    </w:p>
    <w:p w14:paraId="0B3B607D" w14:textId="77777777" w:rsidR="00B03745" w:rsidRPr="00B03745" w:rsidRDefault="00B03745" w:rsidP="00B03745">
      <w:pPr>
        <w:rPr>
          <w:rFonts w:ascii="Cambria" w:hAnsi="Cambria"/>
          <w:b/>
          <w:bCs/>
          <w:color w:val="4F6228" w:themeColor="accent3" w:themeShade="80"/>
          <w:sz w:val="24"/>
          <w:szCs w:val="24"/>
          <w:lang w:val="en-GB"/>
        </w:rPr>
      </w:pPr>
    </w:p>
    <w:p w14:paraId="7FF15806" w14:textId="77777777" w:rsidR="00B03745" w:rsidRPr="00996D59" w:rsidRDefault="00B03745" w:rsidP="00B03745">
      <w:pPr>
        <w:rPr>
          <w:rFonts w:ascii="Cambria" w:hAnsi="Cambria"/>
          <w:bCs/>
          <w:sz w:val="24"/>
          <w:szCs w:val="24"/>
          <w:lang w:val="en-GB"/>
        </w:rPr>
      </w:pPr>
      <w:r w:rsidRPr="00996D59">
        <w:rPr>
          <w:rFonts w:ascii="Cambria" w:hAnsi="Cambria"/>
          <w:bCs/>
          <w:sz w:val="24"/>
          <w:szCs w:val="24"/>
          <w:lang w:val="en-GB"/>
        </w:rPr>
        <w:t>This policy sets out the framework for a clear and consistent assessment of the overall performance of teachers and the Headteachers and for supporting their development needs within the context of the schools’ improvement plans and their own professional needs. The assessment of performance against the Teachers Standards (or any other standards set by the Secretary of State and determined as applicable by the Trust Board) and the teacher’s objectives throughout the cycle as recorded in the Appraisal Statement will be the basis on which a recommendation on pay will be made by the appraiser, and will inform any decision on pay progression.</w:t>
      </w:r>
    </w:p>
    <w:p w14:paraId="68CADC5B" w14:textId="77777777" w:rsidR="00B03745" w:rsidRPr="00996D59" w:rsidRDefault="00B03745" w:rsidP="00B03745">
      <w:pPr>
        <w:rPr>
          <w:rFonts w:ascii="Cambria" w:hAnsi="Cambria"/>
          <w:bCs/>
          <w:sz w:val="24"/>
          <w:szCs w:val="24"/>
          <w:lang w:val="en-GB"/>
        </w:rPr>
      </w:pPr>
    </w:p>
    <w:p w14:paraId="49748AC4" w14:textId="77777777" w:rsidR="00B03745" w:rsidRPr="00996D59" w:rsidRDefault="00B03745" w:rsidP="00B03745">
      <w:pPr>
        <w:rPr>
          <w:rFonts w:ascii="Cambria" w:hAnsi="Cambria"/>
          <w:bCs/>
          <w:sz w:val="24"/>
          <w:szCs w:val="24"/>
          <w:lang w:val="en-GB"/>
        </w:rPr>
      </w:pPr>
      <w:r w:rsidRPr="00996D59">
        <w:rPr>
          <w:rFonts w:ascii="Cambria" w:hAnsi="Cambria"/>
          <w:bCs/>
          <w:sz w:val="24"/>
          <w:szCs w:val="24"/>
          <w:lang w:val="en-GB"/>
        </w:rPr>
        <w:t>This policy should be read in conjunction with the schools’ pay policies which provide details of the arrangements relating to teachers’ pay in accordance with the School Teachers’ Pay and Conditions Document.</w:t>
      </w:r>
    </w:p>
    <w:p w14:paraId="16FC56C6" w14:textId="77777777" w:rsidR="00B03745" w:rsidRPr="00996D59" w:rsidRDefault="00B03745" w:rsidP="00B03745">
      <w:pPr>
        <w:rPr>
          <w:rFonts w:ascii="Cambria" w:hAnsi="Cambria"/>
          <w:bCs/>
          <w:sz w:val="24"/>
          <w:szCs w:val="24"/>
          <w:lang w:val="en-GB"/>
        </w:rPr>
      </w:pPr>
    </w:p>
    <w:p w14:paraId="6999AE0A" w14:textId="77777777" w:rsidR="00B03745" w:rsidRPr="00B03745" w:rsidRDefault="00B03745" w:rsidP="00B03745">
      <w:pPr>
        <w:rPr>
          <w:rFonts w:ascii="Cambria" w:hAnsi="Cambria"/>
          <w:b/>
          <w:bCs/>
          <w:color w:val="4F6228" w:themeColor="accent3" w:themeShade="80"/>
          <w:sz w:val="24"/>
          <w:szCs w:val="24"/>
          <w:lang w:val="en-GB"/>
        </w:rPr>
      </w:pPr>
    </w:p>
    <w:p w14:paraId="47B693BE"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4.</w:t>
      </w:r>
      <w:r w:rsidRPr="00B03745">
        <w:rPr>
          <w:rFonts w:ascii="Cambria" w:hAnsi="Cambria"/>
          <w:b/>
          <w:bCs/>
          <w:color w:val="4F6228" w:themeColor="accent3" w:themeShade="80"/>
          <w:sz w:val="24"/>
          <w:szCs w:val="24"/>
          <w:lang w:val="en-GB"/>
        </w:rPr>
        <w:tab/>
        <w:t>LINKS TO SCHOOL IMPROVEMENT</w:t>
      </w:r>
    </w:p>
    <w:p w14:paraId="424EBF42" w14:textId="77777777" w:rsidR="00B03745" w:rsidRPr="00B03745" w:rsidRDefault="00B03745" w:rsidP="00B03745">
      <w:pPr>
        <w:rPr>
          <w:rFonts w:ascii="Cambria" w:hAnsi="Cambria"/>
          <w:b/>
          <w:bCs/>
          <w:color w:val="4F6228" w:themeColor="accent3" w:themeShade="80"/>
          <w:sz w:val="24"/>
          <w:szCs w:val="24"/>
          <w:lang w:val="en-GB"/>
        </w:rPr>
      </w:pPr>
    </w:p>
    <w:p w14:paraId="620C1BA5" w14:textId="77777777" w:rsidR="00B03745" w:rsidRPr="00996D59" w:rsidRDefault="00B03745" w:rsidP="00B03745">
      <w:pPr>
        <w:rPr>
          <w:rFonts w:ascii="Cambria" w:hAnsi="Cambria"/>
          <w:bCs/>
          <w:sz w:val="24"/>
          <w:szCs w:val="24"/>
          <w:lang w:val="en-GB"/>
        </w:rPr>
      </w:pPr>
      <w:r w:rsidRPr="00996D59">
        <w:rPr>
          <w:rFonts w:ascii="Cambria" w:hAnsi="Cambria"/>
          <w:bCs/>
          <w:sz w:val="24"/>
          <w:szCs w:val="24"/>
          <w:lang w:val="en-GB"/>
        </w:rPr>
        <w:t>The Trust board expects that objectives set for all teachers including the Headteacher, if achieved, will improve the education of pupils at each school and contributes to the implementation and achievement of the School Improvement Plans and any other plans adopted from time to time to improve the schools’ education provision and performance.</w:t>
      </w:r>
    </w:p>
    <w:p w14:paraId="058D6C86" w14:textId="77777777" w:rsidR="00B03745" w:rsidRPr="00B03745" w:rsidRDefault="00B03745" w:rsidP="00B03745">
      <w:pPr>
        <w:rPr>
          <w:rFonts w:ascii="Cambria" w:hAnsi="Cambria"/>
          <w:b/>
          <w:bCs/>
          <w:color w:val="4F6228" w:themeColor="accent3" w:themeShade="80"/>
          <w:sz w:val="24"/>
          <w:szCs w:val="24"/>
          <w:lang w:val="en-GB"/>
        </w:rPr>
      </w:pPr>
    </w:p>
    <w:p w14:paraId="1D891385" w14:textId="77777777" w:rsidR="00B03745" w:rsidRPr="00B03745" w:rsidRDefault="00B03745" w:rsidP="00B03745">
      <w:pPr>
        <w:rPr>
          <w:rFonts w:ascii="Cambria" w:hAnsi="Cambria"/>
          <w:b/>
          <w:bCs/>
          <w:color w:val="4F6228" w:themeColor="accent3" w:themeShade="80"/>
          <w:sz w:val="24"/>
          <w:szCs w:val="24"/>
          <w:lang w:val="en-GB"/>
        </w:rPr>
      </w:pPr>
    </w:p>
    <w:p w14:paraId="2EBE89B1"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5.</w:t>
      </w:r>
      <w:r w:rsidRPr="00B03745">
        <w:rPr>
          <w:rFonts w:ascii="Cambria" w:hAnsi="Cambria"/>
          <w:b/>
          <w:bCs/>
          <w:color w:val="4F6228" w:themeColor="accent3" w:themeShade="80"/>
          <w:sz w:val="24"/>
          <w:szCs w:val="24"/>
          <w:lang w:val="en-GB"/>
        </w:rPr>
        <w:tab/>
        <w:t>CONSISTENCY OF TREATMENT AND FAIRNESS</w:t>
      </w:r>
    </w:p>
    <w:p w14:paraId="5EB523DD" w14:textId="77777777" w:rsidR="00B03745" w:rsidRPr="00B03745" w:rsidRDefault="00B03745" w:rsidP="00B03745">
      <w:pPr>
        <w:rPr>
          <w:rFonts w:ascii="Cambria" w:hAnsi="Cambria"/>
          <w:b/>
          <w:bCs/>
          <w:color w:val="4F6228" w:themeColor="accent3" w:themeShade="80"/>
          <w:sz w:val="24"/>
          <w:szCs w:val="24"/>
          <w:lang w:val="en-GB"/>
        </w:rPr>
      </w:pPr>
    </w:p>
    <w:p w14:paraId="662DC9F2" w14:textId="77777777" w:rsidR="00B03745" w:rsidRPr="00996D59" w:rsidRDefault="00B03745" w:rsidP="00B03745">
      <w:pPr>
        <w:rPr>
          <w:rFonts w:ascii="Cambria" w:hAnsi="Cambria"/>
          <w:bCs/>
          <w:sz w:val="24"/>
          <w:szCs w:val="24"/>
          <w:lang w:val="en-GB"/>
        </w:rPr>
      </w:pPr>
      <w:r w:rsidRPr="00996D59">
        <w:rPr>
          <w:rFonts w:ascii="Cambria" w:hAnsi="Cambria"/>
          <w:bCs/>
          <w:sz w:val="24"/>
          <w:szCs w:val="24"/>
          <w:lang w:val="en-GB"/>
        </w:rPr>
        <w:t>The Trust Board is committed to ensuring consistency of treatment and fairness in the operation of teacher appraisal.</w:t>
      </w:r>
    </w:p>
    <w:p w14:paraId="05A94201" w14:textId="77777777" w:rsidR="00B03745" w:rsidRPr="00996D59" w:rsidRDefault="00B03745" w:rsidP="00B03745">
      <w:pPr>
        <w:rPr>
          <w:rFonts w:ascii="Cambria" w:hAnsi="Cambria"/>
          <w:bCs/>
          <w:sz w:val="24"/>
          <w:szCs w:val="24"/>
          <w:lang w:val="en-GB"/>
        </w:rPr>
      </w:pPr>
    </w:p>
    <w:p w14:paraId="4955C1DB" w14:textId="77777777" w:rsidR="00B03745" w:rsidRPr="00996D59" w:rsidRDefault="00B03745" w:rsidP="00B03745">
      <w:pPr>
        <w:rPr>
          <w:rFonts w:ascii="Cambria" w:hAnsi="Cambria"/>
          <w:bCs/>
          <w:sz w:val="24"/>
          <w:szCs w:val="24"/>
          <w:lang w:val="en-GB"/>
        </w:rPr>
      </w:pPr>
      <w:r w:rsidRPr="00996D59">
        <w:rPr>
          <w:rFonts w:ascii="Cambria" w:hAnsi="Cambria"/>
          <w:bCs/>
          <w:sz w:val="24"/>
          <w:szCs w:val="24"/>
          <w:lang w:val="en-GB"/>
        </w:rPr>
        <w:t>To ensure this the following provisions are made in relation to moderation and quality assurance.</w:t>
      </w:r>
    </w:p>
    <w:p w14:paraId="79FACFD0" w14:textId="77777777" w:rsidR="00B03745" w:rsidRPr="00996D59" w:rsidRDefault="00B03745" w:rsidP="00B03745">
      <w:pPr>
        <w:rPr>
          <w:rFonts w:ascii="Cambria" w:hAnsi="Cambria"/>
          <w:bCs/>
          <w:sz w:val="24"/>
          <w:szCs w:val="24"/>
          <w:lang w:val="en-GB"/>
        </w:rPr>
      </w:pPr>
    </w:p>
    <w:p w14:paraId="260355ED" w14:textId="77777777" w:rsidR="00B03745" w:rsidRPr="00B03745" w:rsidRDefault="00B03745" w:rsidP="00B03745">
      <w:pPr>
        <w:rPr>
          <w:rFonts w:ascii="Cambria" w:hAnsi="Cambria"/>
          <w:b/>
          <w:bCs/>
          <w:color w:val="4F6228" w:themeColor="accent3" w:themeShade="80"/>
          <w:sz w:val="24"/>
          <w:szCs w:val="24"/>
          <w:lang w:val="en-GB"/>
        </w:rPr>
      </w:pPr>
    </w:p>
    <w:p w14:paraId="3BA6236B" w14:textId="77777777" w:rsidR="00996D59" w:rsidRDefault="00996D59" w:rsidP="00B03745">
      <w:pPr>
        <w:rPr>
          <w:rFonts w:ascii="Cambria" w:hAnsi="Cambria"/>
          <w:b/>
          <w:bCs/>
          <w:color w:val="4F6228" w:themeColor="accent3" w:themeShade="80"/>
          <w:sz w:val="24"/>
          <w:szCs w:val="24"/>
          <w:lang w:val="en-GB"/>
        </w:rPr>
      </w:pPr>
    </w:p>
    <w:p w14:paraId="5832D005" w14:textId="30634395" w:rsidR="00996D59" w:rsidRDefault="00996D59" w:rsidP="00B03745">
      <w:pPr>
        <w:rPr>
          <w:rFonts w:ascii="Cambria" w:hAnsi="Cambria"/>
          <w:b/>
          <w:bCs/>
          <w:color w:val="4F6228" w:themeColor="accent3" w:themeShade="80"/>
          <w:sz w:val="24"/>
          <w:szCs w:val="24"/>
          <w:lang w:val="en-GB"/>
        </w:rPr>
      </w:pPr>
    </w:p>
    <w:p w14:paraId="6B2476F4" w14:textId="77777777" w:rsidR="00996D59" w:rsidRDefault="00996D59" w:rsidP="00B03745">
      <w:pPr>
        <w:rPr>
          <w:rFonts w:ascii="Cambria" w:hAnsi="Cambria"/>
          <w:b/>
          <w:bCs/>
          <w:color w:val="4F6228" w:themeColor="accent3" w:themeShade="80"/>
          <w:sz w:val="24"/>
          <w:szCs w:val="24"/>
          <w:lang w:val="en-GB"/>
        </w:rPr>
      </w:pPr>
    </w:p>
    <w:p w14:paraId="69042635" w14:textId="6FA997D6"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lastRenderedPageBreak/>
        <w:t>Quality assurance</w:t>
      </w:r>
    </w:p>
    <w:p w14:paraId="5F3AB989" w14:textId="77777777" w:rsidR="00B03745" w:rsidRPr="00B03745" w:rsidRDefault="00B03745" w:rsidP="00B03745">
      <w:pPr>
        <w:rPr>
          <w:rFonts w:ascii="Cambria" w:hAnsi="Cambria"/>
          <w:b/>
          <w:bCs/>
          <w:color w:val="4F6228" w:themeColor="accent3" w:themeShade="80"/>
          <w:sz w:val="24"/>
          <w:szCs w:val="24"/>
          <w:lang w:val="en-GB"/>
        </w:rPr>
      </w:pPr>
    </w:p>
    <w:p w14:paraId="6AECA764" w14:textId="4571DE79"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The Headteacher has determined that s/he will:</w:t>
      </w:r>
    </w:p>
    <w:p w14:paraId="3C709D00" w14:textId="4743E90F" w:rsidR="00996D59" w:rsidRPr="00D257EA" w:rsidRDefault="00996D59" w:rsidP="00B03745">
      <w:pPr>
        <w:rPr>
          <w:rFonts w:ascii="Cambria" w:hAnsi="Cambria"/>
          <w:bCs/>
          <w:sz w:val="24"/>
          <w:szCs w:val="24"/>
          <w:lang w:val="en-GB"/>
        </w:rPr>
      </w:pPr>
    </w:p>
    <w:p w14:paraId="1350B90C" w14:textId="34483823" w:rsidR="00996D59" w:rsidRPr="00D257EA" w:rsidRDefault="00996D59" w:rsidP="00996D59">
      <w:pPr>
        <w:pStyle w:val="ListParagraph"/>
        <w:numPr>
          <w:ilvl w:val="0"/>
          <w:numId w:val="23"/>
        </w:numPr>
        <w:rPr>
          <w:rFonts w:ascii="Cambria" w:hAnsi="Cambria"/>
          <w:bCs/>
          <w:sz w:val="24"/>
          <w:szCs w:val="24"/>
          <w:lang w:val="en-GB"/>
        </w:rPr>
      </w:pPr>
      <w:r w:rsidRPr="00D257EA">
        <w:rPr>
          <w:rFonts w:ascii="Cambria" w:hAnsi="Cambria"/>
          <w:bCs/>
          <w:sz w:val="24"/>
          <w:szCs w:val="24"/>
          <w:lang w:val="en-GB"/>
        </w:rPr>
        <w:t>Be the appraiser for all teachers</w:t>
      </w:r>
    </w:p>
    <w:p w14:paraId="17D5F9D0" w14:textId="40962706"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 </w:t>
      </w:r>
    </w:p>
    <w:p w14:paraId="06DD4E7F" w14:textId="5B63EE2A" w:rsidR="00B03745" w:rsidRPr="00D936E3" w:rsidRDefault="00B03745" w:rsidP="00996D59">
      <w:pPr>
        <w:jc w:val="center"/>
        <w:rPr>
          <w:rFonts w:ascii="Cambria" w:hAnsi="Cambria"/>
          <w:b/>
          <w:bCs/>
          <w:color w:val="4F6228" w:themeColor="accent3" w:themeShade="80"/>
          <w:sz w:val="24"/>
          <w:szCs w:val="24"/>
          <w:lang w:val="en-GB"/>
        </w:rPr>
      </w:pPr>
      <w:r w:rsidRPr="00D936E3">
        <w:rPr>
          <w:rFonts w:ascii="Cambria" w:hAnsi="Cambria"/>
          <w:b/>
          <w:bCs/>
          <w:color w:val="4F6228" w:themeColor="accent3" w:themeShade="80"/>
          <w:sz w:val="24"/>
          <w:szCs w:val="24"/>
          <w:lang w:val="en-GB"/>
        </w:rPr>
        <w:t>OR</w:t>
      </w:r>
    </w:p>
    <w:p w14:paraId="23B4AB0F" w14:textId="65132435" w:rsidR="00996D59" w:rsidRPr="00D257EA" w:rsidRDefault="00996D59" w:rsidP="00B03745">
      <w:pPr>
        <w:rPr>
          <w:rFonts w:ascii="Cambria" w:hAnsi="Cambria"/>
          <w:bCs/>
          <w:sz w:val="24"/>
          <w:szCs w:val="24"/>
          <w:lang w:val="en-GB"/>
        </w:rPr>
      </w:pPr>
    </w:p>
    <w:p w14:paraId="2A60E337" w14:textId="25016997" w:rsidR="00996D59" w:rsidRPr="00D257EA" w:rsidRDefault="00996D59" w:rsidP="00996D59">
      <w:pPr>
        <w:pStyle w:val="ListParagraph"/>
        <w:numPr>
          <w:ilvl w:val="0"/>
          <w:numId w:val="23"/>
        </w:numPr>
        <w:rPr>
          <w:rFonts w:ascii="Cambria" w:hAnsi="Cambria"/>
          <w:bCs/>
          <w:sz w:val="24"/>
          <w:szCs w:val="24"/>
          <w:lang w:val="en-GB"/>
        </w:rPr>
      </w:pPr>
      <w:r w:rsidRPr="00D257EA">
        <w:rPr>
          <w:rFonts w:ascii="Cambria" w:hAnsi="Cambria"/>
          <w:bCs/>
          <w:sz w:val="24"/>
          <w:szCs w:val="24"/>
          <w:lang w:val="en-GB"/>
        </w:rPr>
        <w:t>Delegate the appraiser role for some or all teachers from whom she/he is not the line manager</w:t>
      </w:r>
    </w:p>
    <w:p w14:paraId="25C24ED1" w14:textId="77777777" w:rsidR="00B03745" w:rsidRPr="00D257EA" w:rsidRDefault="00B03745" w:rsidP="00B03745">
      <w:pPr>
        <w:rPr>
          <w:rFonts w:ascii="Cambria" w:hAnsi="Cambria"/>
          <w:bCs/>
          <w:sz w:val="24"/>
          <w:szCs w:val="24"/>
          <w:lang w:val="en-GB"/>
        </w:rPr>
      </w:pPr>
    </w:p>
    <w:p w14:paraId="2A5680DE" w14:textId="77777777" w:rsidR="00B03745" w:rsidRPr="00D257EA" w:rsidRDefault="00B03745" w:rsidP="00B03745">
      <w:pPr>
        <w:rPr>
          <w:rFonts w:ascii="Cambria" w:hAnsi="Cambria"/>
          <w:bCs/>
          <w:sz w:val="24"/>
          <w:szCs w:val="24"/>
          <w:lang w:val="en-GB"/>
        </w:rPr>
      </w:pPr>
    </w:p>
    <w:p w14:paraId="539A8F6D"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If Option 2, the Headteacher will:</w:t>
      </w:r>
    </w:p>
    <w:p w14:paraId="6B7D2D13" w14:textId="77777777" w:rsidR="00B03745" w:rsidRPr="00D257EA" w:rsidRDefault="00B03745" w:rsidP="00B03745">
      <w:pPr>
        <w:rPr>
          <w:rFonts w:ascii="Cambria" w:hAnsi="Cambria"/>
          <w:bCs/>
          <w:sz w:val="24"/>
          <w:szCs w:val="24"/>
          <w:lang w:val="en-GB"/>
        </w:rPr>
      </w:pPr>
    </w:p>
    <w:p w14:paraId="3C3721FF" w14:textId="77777777" w:rsidR="00B03745" w:rsidRPr="00D936E3" w:rsidRDefault="00B03745" w:rsidP="00996D59">
      <w:pPr>
        <w:jc w:val="center"/>
        <w:rPr>
          <w:rFonts w:ascii="Cambria" w:hAnsi="Cambria"/>
          <w:b/>
          <w:bCs/>
          <w:color w:val="4F6228" w:themeColor="accent3" w:themeShade="80"/>
          <w:sz w:val="24"/>
          <w:szCs w:val="24"/>
          <w:lang w:val="en-GB"/>
        </w:rPr>
      </w:pPr>
      <w:r w:rsidRPr="00D936E3">
        <w:rPr>
          <w:rFonts w:ascii="Cambria" w:hAnsi="Cambria"/>
          <w:b/>
          <w:bCs/>
          <w:color w:val="4F6228" w:themeColor="accent3" w:themeShade="80"/>
          <w:sz w:val="24"/>
          <w:szCs w:val="24"/>
          <w:lang w:val="en-GB"/>
        </w:rPr>
        <w:t>EITHER</w:t>
      </w:r>
    </w:p>
    <w:p w14:paraId="2A20034A" w14:textId="77777777" w:rsidR="00B03745" w:rsidRPr="00D257EA" w:rsidRDefault="00B03745" w:rsidP="00B03745">
      <w:pPr>
        <w:rPr>
          <w:rFonts w:ascii="Cambria" w:hAnsi="Cambria"/>
          <w:bCs/>
          <w:sz w:val="24"/>
          <w:szCs w:val="24"/>
          <w:lang w:val="en-GB"/>
        </w:rPr>
      </w:pPr>
    </w:p>
    <w:p w14:paraId="292AE495"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(a)</w:t>
      </w:r>
      <w:r w:rsidRPr="00D257EA">
        <w:rPr>
          <w:rFonts w:ascii="Cambria" w:hAnsi="Cambria"/>
          <w:bCs/>
          <w:sz w:val="24"/>
          <w:szCs w:val="24"/>
          <w:lang w:val="en-GB"/>
        </w:rPr>
        <w:tab/>
        <w:t>moderate all the appraisal reports to check that the objectives and standards recorded in the reports of teachers at the school and the recommendations on pay:</w:t>
      </w:r>
    </w:p>
    <w:p w14:paraId="6D8FF288" w14:textId="77777777" w:rsidR="00B03745" w:rsidRPr="00D257EA" w:rsidRDefault="00B03745" w:rsidP="00B03745">
      <w:pPr>
        <w:rPr>
          <w:rFonts w:ascii="Cambria" w:hAnsi="Cambria"/>
          <w:bCs/>
          <w:sz w:val="24"/>
          <w:szCs w:val="24"/>
          <w:lang w:val="en-GB"/>
        </w:rPr>
      </w:pPr>
    </w:p>
    <w:p w14:paraId="46583368"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w:t>
      </w:r>
      <w:r w:rsidRPr="00D257EA">
        <w:rPr>
          <w:rFonts w:ascii="Cambria" w:hAnsi="Cambria"/>
          <w:bCs/>
          <w:sz w:val="24"/>
          <w:szCs w:val="24"/>
          <w:lang w:val="en-GB"/>
        </w:rPr>
        <w:tab/>
        <w:t>are consistent between those who have similar experience, similar levels of responsibility and demonstrate similar progress and performance, and</w:t>
      </w:r>
    </w:p>
    <w:p w14:paraId="40B8FB1E"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w:t>
      </w:r>
      <w:r w:rsidRPr="00D257EA">
        <w:rPr>
          <w:rFonts w:ascii="Cambria" w:hAnsi="Cambria"/>
          <w:bCs/>
          <w:sz w:val="24"/>
          <w:szCs w:val="24"/>
          <w:lang w:val="en-GB"/>
        </w:rPr>
        <w:tab/>
        <w:t>comply with the school’s appraisal policy, the regulations and the requirements of equality legislation</w:t>
      </w:r>
    </w:p>
    <w:p w14:paraId="13867BAD" w14:textId="77777777" w:rsidR="00B03745" w:rsidRPr="00D257EA" w:rsidRDefault="00B03745" w:rsidP="00B03745">
      <w:pPr>
        <w:rPr>
          <w:rFonts w:ascii="Cambria" w:hAnsi="Cambria"/>
          <w:bCs/>
          <w:sz w:val="24"/>
          <w:szCs w:val="24"/>
          <w:lang w:val="en-GB"/>
        </w:rPr>
      </w:pPr>
    </w:p>
    <w:p w14:paraId="29436428" w14:textId="77777777" w:rsidR="00B03745" w:rsidRPr="00D936E3" w:rsidRDefault="00B03745" w:rsidP="00996D59">
      <w:pPr>
        <w:jc w:val="center"/>
        <w:rPr>
          <w:rFonts w:ascii="Cambria" w:hAnsi="Cambria"/>
          <w:b/>
          <w:bCs/>
          <w:color w:val="4F6228" w:themeColor="accent3" w:themeShade="80"/>
          <w:sz w:val="24"/>
          <w:szCs w:val="24"/>
          <w:lang w:val="en-GB"/>
        </w:rPr>
      </w:pPr>
      <w:r w:rsidRPr="00D936E3">
        <w:rPr>
          <w:rFonts w:ascii="Cambria" w:hAnsi="Cambria"/>
          <w:b/>
          <w:bCs/>
          <w:color w:val="4F6228" w:themeColor="accent3" w:themeShade="80"/>
          <w:sz w:val="24"/>
          <w:szCs w:val="24"/>
          <w:lang w:val="en-GB"/>
        </w:rPr>
        <w:t>OR</w:t>
      </w:r>
    </w:p>
    <w:p w14:paraId="196610E0" w14:textId="77777777" w:rsidR="00B03745" w:rsidRPr="00D257EA" w:rsidRDefault="00B03745" w:rsidP="00B03745">
      <w:pPr>
        <w:rPr>
          <w:rFonts w:ascii="Cambria" w:hAnsi="Cambria"/>
          <w:bCs/>
          <w:sz w:val="24"/>
          <w:szCs w:val="24"/>
          <w:lang w:val="en-GB"/>
        </w:rPr>
      </w:pPr>
    </w:p>
    <w:p w14:paraId="7BA219A5"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(b)</w:t>
      </w:r>
      <w:r w:rsidRPr="00D257EA">
        <w:rPr>
          <w:rFonts w:ascii="Cambria" w:hAnsi="Cambria"/>
          <w:bCs/>
          <w:sz w:val="24"/>
          <w:szCs w:val="24"/>
          <w:lang w:val="en-GB"/>
        </w:rPr>
        <w:tab/>
        <w:t>moderate a sample of appraisal reports to check that the objectives and standards recorded in the reports of teachers at the school and the recommendations on pay:</w:t>
      </w:r>
    </w:p>
    <w:p w14:paraId="14BEB898" w14:textId="77777777" w:rsidR="00B03745" w:rsidRPr="00D257EA" w:rsidRDefault="00B03745" w:rsidP="00B03745">
      <w:pPr>
        <w:rPr>
          <w:rFonts w:ascii="Cambria" w:hAnsi="Cambria"/>
          <w:bCs/>
          <w:sz w:val="24"/>
          <w:szCs w:val="24"/>
          <w:lang w:val="en-GB"/>
        </w:rPr>
      </w:pPr>
    </w:p>
    <w:p w14:paraId="73BC5730"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w:t>
      </w:r>
      <w:r w:rsidRPr="00D257EA">
        <w:rPr>
          <w:rFonts w:ascii="Cambria" w:hAnsi="Cambria"/>
          <w:bCs/>
          <w:sz w:val="24"/>
          <w:szCs w:val="24"/>
          <w:lang w:val="en-GB"/>
        </w:rPr>
        <w:tab/>
        <w:t>are consistent between those who have similar experience and similar levels of responsibility and demonstrate similar progress and performance, and</w:t>
      </w:r>
    </w:p>
    <w:p w14:paraId="1B69C094" w14:textId="4CE1F0E9"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w:t>
      </w:r>
      <w:r w:rsidRPr="00D257EA">
        <w:rPr>
          <w:rFonts w:ascii="Cambria" w:hAnsi="Cambria"/>
          <w:bCs/>
          <w:sz w:val="24"/>
          <w:szCs w:val="24"/>
          <w:lang w:val="en-GB"/>
        </w:rPr>
        <w:tab/>
        <w:t>comply with the school’s appraisal policy, the regulations and the requirements of equality legislation The LAB will review the quality assurance processes when the appraisal policy is reviewed.</w:t>
      </w:r>
    </w:p>
    <w:p w14:paraId="12E403FF" w14:textId="77777777" w:rsidR="00996D59" w:rsidRPr="00B03745" w:rsidRDefault="00996D59" w:rsidP="00B03745">
      <w:pPr>
        <w:rPr>
          <w:rFonts w:ascii="Cambria" w:hAnsi="Cambria"/>
          <w:b/>
          <w:bCs/>
          <w:color w:val="4F6228" w:themeColor="accent3" w:themeShade="80"/>
          <w:sz w:val="24"/>
          <w:szCs w:val="24"/>
          <w:lang w:val="en-GB"/>
        </w:rPr>
      </w:pPr>
    </w:p>
    <w:p w14:paraId="430DB639"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6.</w:t>
      </w:r>
      <w:r w:rsidRPr="00B03745">
        <w:rPr>
          <w:rFonts w:ascii="Cambria" w:hAnsi="Cambria"/>
          <w:b/>
          <w:bCs/>
          <w:color w:val="4F6228" w:themeColor="accent3" w:themeShade="80"/>
          <w:sz w:val="24"/>
          <w:szCs w:val="24"/>
          <w:lang w:val="en-GB"/>
        </w:rPr>
        <w:tab/>
        <w:t>APPOINTMENT OF APPRAISERS FOR THE HEADTEACHER</w:t>
      </w:r>
    </w:p>
    <w:p w14:paraId="001474FD" w14:textId="77777777" w:rsidR="00B03745" w:rsidRPr="00B03745" w:rsidRDefault="00B03745" w:rsidP="00B03745">
      <w:pPr>
        <w:rPr>
          <w:rFonts w:ascii="Cambria" w:hAnsi="Cambria"/>
          <w:b/>
          <w:bCs/>
          <w:color w:val="4F6228" w:themeColor="accent3" w:themeShade="80"/>
          <w:sz w:val="24"/>
          <w:szCs w:val="24"/>
          <w:lang w:val="en-GB"/>
        </w:rPr>
      </w:pPr>
    </w:p>
    <w:p w14:paraId="2BD8BDF1" w14:textId="4B9AE480" w:rsidR="00B03745" w:rsidRPr="00996D59" w:rsidRDefault="00B03745" w:rsidP="00B03745">
      <w:pPr>
        <w:rPr>
          <w:rFonts w:ascii="Cambria" w:hAnsi="Cambria"/>
          <w:bCs/>
          <w:sz w:val="24"/>
          <w:szCs w:val="24"/>
          <w:lang w:val="en-GB"/>
        </w:rPr>
      </w:pPr>
      <w:r w:rsidRPr="00996D59">
        <w:rPr>
          <w:rFonts w:ascii="Cambria" w:hAnsi="Cambria"/>
          <w:bCs/>
          <w:sz w:val="24"/>
          <w:szCs w:val="24"/>
          <w:lang w:val="en-GB"/>
        </w:rPr>
        <w:t xml:space="preserve">Appointment of </w:t>
      </w:r>
      <w:r w:rsidR="00FA6E6D">
        <w:rPr>
          <w:rFonts w:ascii="Cambria" w:hAnsi="Cambria"/>
          <w:bCs/>
          <w:sz w:val="24"/>
          <w:szCs w:val="24"/>
          <w:lang w:val="en-GB"/>
        </w:rPr>
        <w:t>Local Governance Committee Members</w:t>
      </w:r>
      <w:r w:rsidRPr="00996D59">
        <w:rPr>
          <w:rFonts w:ascii="Cambria" w:hAnsi="Cambria"/>
          <w:bCs/>
          <w:sz w:val="24"/>
          <w:szCs w:val="24"/>
          <w:lang w:val="en-GB"/>
        </w:rPr>
        <w:t xml:space="preserve"> </w:t>
      </w:r>
      <w:r w:rsidR="00FA6E6D">
        <w:rPr>
          <w:rFonts w:ascii="Cambria" w:hAnsi="Cambria"/>
          <w:bCs/>
          <w:sz w:val="24"/>
          <w:szCs w:val="24"/>
          <w:lang w:val="en-GB"/>
        </w:rPr>
        <w:t>i</w:t>
      </w:r>
      <w:r w:rsidRPr="00996D59">
        <w:rPr>
          <w:rFonts w:ascii="Cambria" w:hAnsi="Cambria"/>
          <w:bCs/>
          <w:sz w:val="24"/>
          <w:szCs w:val="24"/>
          <w:lang w:val="en-GB"/>
        </w:rPr>
        <w:t>n this Trust:</w:t>
      </w:r>
    </w:p>
    <w:p w14:paraId="31008146" w14:textId="77777777" w:rsidR="00B03745" w:rsidRPr="00996D59" w:rsidRDefault="00B03745" w:rsidP="00B03745">
      <w:pPr>
        <w:rPr>
          <w:rFonts w:ascii="Cambria" w:hAnsi="Cambria"/>
          <w:bCs/>
          <w:sz w:val="24"/>
          <w:szCs w:val="24"/>
          <w:lang w:val="en-GB"/>
        </w:rPr>
      </w:pPr>
    </w:p>
    <w:p w14:paraId="7B6C19AA" w14:textId="40455344" w:rsidR="00B03745" w:rsidRDefault="00B03745" w:rsidP="00B03745">
      <w:pPr>
        <w:rPr>
          <w:rFonts w:ascii="Cambria" w:hAnsi="Cambria"/>
          <w:bCs/>
          <w:sz w:val="24"/>
          <w:szCs w:val="24"/>
          <w:lang w:val="en-GB"/>
        </w:rPr>
      </w:pPr>
      <w:r w:rsidRPr="00996D59">
        <w:rPr>
          <w:rFonts w:ascii="Cambria" w:hAnsi="Cambria"/>
          <w:bCs/>
          <w:sz w:val="24"/>
          <w:szCs w:val="24"/>
          <w:lang w:val="en-GB"/>
        </w:rPr>
        <w:t xml:space="preserve">Where a Headteacher is of the opinion that any of the </w:t>
      </w:r>
      <w:r w:rsidR="00FA6E6D">
        <w:rPr>
          <w:rFonts w:ascii="Cambria" w:hAnsi="Cambria"/>
          <w:bCs/>
          <w:sz w:val="24"/>
          <w:szCs w:val="24"/>
          <w:lang w:val="en-GB"/>
        </w:rPr>
        <w:t>LGC members</w:t>
      </w:r>
      <w:r w:rsidRPr="00996D59">
        <w:rPr>
          <w:rFonts w:ascii="Cambria" w:hAnsi="Cambria"/>
          <w:bCs/>
          <w:sz w:val="24"/>
          <w:szCs w:val="24"/>
          <w:lang w:val="en-GB"/>
        </w:rPr>
        <w:t xml:space="preserve"> appointed by the Trust under this regulation </w:t>
      </w:r>
      <w:r w:rsidR="00FA6E6D">
        <w:rPr>
          <w:rFonts w:ascii="Cambria" w:hAnsi="Cambria"/>
          <w:bCs/>
          <w:sz w:val="24"/>
          <w:szCs w:val="24"/>
          <w:lang w:val="en-GB"/>
        </w:rPr>
        <w:t>are</w:t>
      </w:r>
      <w:r w:rsidRPr="00996D59">
        <w:rPr>
          <w:rFonts w:ascii="Cambria" w:hAnsi="Cambria"/>
          <w:bCs/>
          <w:sz w:val="24"/>
          <w:szCs w:val="24"/>
          <w:lang w:val="en-GB"/>
        </w:rPr>
        <w:t xml:space="preserve"> unsuitable for professional reasons, s/he may submit a written request to the Trust for that </w:t>
      </w:r>
      <w:r w:rsidR="00FA6E6D">
        <w:rPr>
          <w:rFonts w:ascii="Cambria" w:hAnsi="Cambria"/>
          <w:bCs/>
          <w:sz w:val="24"/>
          <w:szCs w:val="24"/>
          <w:lang w:val="en-GB"/>
        </w:rPr>
        <w:t>LGC member</w:t>
      </w:r>
      <w:r w:rsidRPr="00996D59">
        <w:rPr>
          <w:rFonts w:ascii="Cambria" w:hAnsi="Cambria"/>
          <w:bCs/>
          <w:sz w:val="24"/>
          <w:szCs w:val="24"/>
          <w:lang w:val="en-GB"/>
        </w:rPr>
        <w:t xml:space="preserve"> to be replaced, stating those reasons.</w:t>
      </w:r>
    </w:p>
    <w:p w14:paraId="3E9836A3" w14:textId="7074EA5F" w:rsidR="00FA6E6D" w:rsidRDefault="00FA6E6D" w:rsidP="00B03745">
      <w:pPr>
        <w:rPr>
          <w:rFonts w:ascii="Cambria" w:hAnsi="Cambria"/>
          <w:bCs/>
          <w:sz w:val="24"/>
          <w:szCs w:val="24"/>
          <w:lang w:val="en-GB"/>
        </w:rPr>
      </w:pPr>
    </w:p>
    <w:p w14:paraId="50503293" w14:textId="5F319E5C" w:rsidR="00FA6E6D" w:rsidRPr="00996D59" w:rsidRDefault="00FA6E6D" w:rsidP="00B03745">
      <w:pPr>
        <w:rPr>
          <w:rFonts w:ascii="Cambria" w:hAnsi="Cambria"/>
          <w:bCs/>
          <w:sz w:val="24"/>
          <w:szCs w:val="24"/>
          <w:lang w:val="en-GB"/>
        </w:rPr>
      </w:pPr>
      <w:r>
        <w:rPr>
          <w:rFonts w:ascii="Cambria" w:hAnsi="Cambria"/>
          <w:bCs/>
          <w:sz w:val="24"/>
          <w:szCs w:val="24"/>
          <w:lang w:val="en-GB"/>
        </w:rPr>
        <w:t>A member of the trust board, the CEO of the trust and a member of the Local Governance Committee are the appraisers for the Headteacher.</w:t>
      </w:r>
    </w:p>
    <w:p w14:paraId="4D115FCC" w14:textId="77777777" w:rsidR="00B03745" w:rsidRPr="00996D59" w:rsidRDefault="00B03745" w:rsidP="00B03745">
      <w:pPr>
        <w:rPr>
          <w:rFonts w:ascii="Cambria" w:hAnsi="Cambria"/>
          <w:bCs/>
          <w:sz w:val="24"/>
          <w:szCs w:val="24"/>
          <w:lang w:val="en-GB"/>
        </w:rPr>
      </w:pPr>
    </w:p>
    <w:p w14:paraId="5AD734A6" w14:textId="77777777" w:rsidR="00B03745" w:rsidRPr="00B03745" w:rsidRDefault="00B03745" w:rsidP="00B03745">
      <w:pPr>
        <w:rPr>
          <w:rFonts w:ascii="Cambria" w:hAnsi="Cambria"/>
          <w:b/>
          <w:bCs/>
          <w:color w:val="4F6228" w:themeColor="accent3" w:themeShade="80"/>
          <w:sz w:val="24"/>
          <w:szCs w:val="24"/>
          <w:lang w:val="en-GB"/>
        </w:rPr>
      </w:pPr>
    </w:p>
    <w:p w14:paraId="0D0BB2AD"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7.</w:t>
      </w:r>
      <w:r w:rsidRPr="00B03745">
        <w:rPr>
          <w:rFonts w:ascii="Cambria" w:hAnsi="Cambria"/>
          <w:b/>
          <w:bCs/>
          <w:color w:val="4F6228" w:themeColor="accent3" w:themeShade="80"/>
          <w:sz w:val="24"/>
          <w:szCs w:val="24"/>
          <w:lang w:val="en-GB"/>
        </w:rPr>
        <w:tab/>
        <w:t>APPOINTMENT OF APPRAISERS FOR TEACHERS</w:t>
      </w:r>
    </w:p>
    <w:p w14:paraId="14D25FAE" w14:textId="77777777" w:rsidR="00B03745" w:rsidRPr="00B03745" w:rsidRDefault="00B03745" w:rsidP="00B03745">
      <w:pPr>
        <w:rPr>
          <w:rFonts w:ascii="Cambria" w:hAnsi="Cambria"/>
          <w:b/>
          <w:bCs/>
          <w:color w:val="4F6228" w:themeColor="accent3" w:themeShade="80"/>
          <w:sz w:val="24"/>
          <w:szCs w:val="24"/>
          <w:lang w:val="en-GB"/>
        </w:rPr>
      </w:pPr>
    </w:p>
    <w:p w14:paraId="65AD5EF7" w14:textId="77777777" w:rsidR="00B03745" w:rsidRPr="00B03745" w:rsidRDefault="00B03745" w:rsidP="00B03745">
      <w:pPr>
        <w:rPr>
          <w:rFonts w:ascii="Cambria" w:hAnsi="Cambria"/>
          <w:b/>
          <w:bCs/>
          <w:color w:val="4F6228" w:themeColor="accent3" w:themeShade="80"/>
          <w:sz w:val="24"/>
          <w:szCs w:val="24"/>
          <w:lang w:val="en-GB"/>
        </w:rPr>
      </w:pPr>
    </w:p>
    <w:p w14:paraId="472111E1" w14:textId="65E8B267" w:rsidR="00B03745" w:rsidRDefault="00B03745" w:rsidP="00B03745">
      <w:pPr>
        <w:rPr>
          <w:rFonts w:ascii="Cambria" w:hAnsi="Cambria"/>
          <w:bCs/>
          <w:sz w:val="24"/>
          <w:szCs w:val="24"/>
          <w:lang w:val="en-GB"/>
        </w:rPr>
      </w:pPr>
      <w:r w:rsidRPr="00FA6E6D">
        <w:rPr>
          <w:rFonts w:ascii="Cambria" w:hAnsi="Cambria"/>
          <w:bCs/>
          <w:sz w:val="24"/>
          <w:szCs w:val="24"/>
          <w:lang w:val="en-GB"/>
        </w:rPr>
        <w:t xml:space="preserve">The Headteacher must ensure that the appraisal of every other teacher employed in the school is </w:t>
      </w:r>
      <w:r w:rsidRPr="00FA6E6D">
        <w:rPr>
          <w:rFonts w:ascii="Cambria" w:hAnsi="Cambria"/>
          <w:bCs/>
          <w:sz w:val="24"/>
          <w:szCs w:val="24"/>
          <w:lang w:val="en-GB"/>
        </w:rPr>
        <w:lastRenderedPageBreak/>
        <w:t>carried out. The Headteacher may delegate this duty, to the teacher’s line manager or another suitably qualified member of staff in this schoo</w:t>
      </w:r>
      <w:r w:rsidR="00FA6E6D">
        <w:rPr>
          <w:rFonts w:ascii="Cambria" w:hAnsi="Cambria"/>
          <w:bCs/>
          <w:sz w:val="24"/>
          <w:szCs w:val="24"/>
          <w:lang w:val="en-GB"/>
        </w:rPr>
        <w:t>l.</w:t>
      </w:r>
    </w:p>
    <w:p w14:paraId="2B111427" w14:textId="493EE3E0" w:rsidR="00FA6E6D" w:rsidRDefault="00FA6E6D" w:rsidP="00B03745">
      <w:pPr>
        <w:rPr>
          <w:rFonts w:ascii="Cambria" w:hAnsi="Cambria"/>
          <w:bCs/>
          <w:sz w:val="24"/>
          <w:szCs w:val="24"/>
          <w:lang w:val="en-GB"/>
        </w:rPr>
      </w:pPr>
    </w:p>
    <w:p w14:paraId="0CB8DBB3" w14:textId="7BEB85E1" w:rsidR="00FA6E6D" w:rsidRPr="00FA6E6D" w:rsidRDefault="00FA6E6D" w:rsidP="00B03745">
      <w:pPr>
        <w:rPr>
          <w:rFonts w:ascii="Cambria" w:hAnsi="Cambria"/>
          <w:bCs/>
          <w:sz w:val="24"/>
          <w:szCs w:val="24"/>
          <w:lang w:val="en-GB"/>
        </w:rPr>
      </w:pPr>
      <w:r>
        <w:rPr>
          <w:rFonts w:ascii="Cambria" w:hAnsi="Cambria"/>
          <w:bCs/>
          <w:sz w:val="24"/>
          <w:szCs w:val="24"/>
          <w:lang w:val="en-GB"/>
        </w:rPr>
        <w:t>The Headteacher will be the appraiser for all teachers in the school.</w:t>
      </w:r>
    </w:p>
    <w:p w14:paraId="58DA259F" w14:textId="77777777" w:rsidR="00B03745" w:rsidRPr="00FA6E6D" w:rsidRDefault="00B03745" w:rsidP="00B03745">
      <w:pPr>
        <w:rPr>
          <w:rFonts w:ascii="Cambria" w:hAnsi="Cambria"/>
          <w:bCs/>
          <w:sz w:val="24"/>
          <w:szCs w:val="24"/>
          <w:lang w:val="en-GB"/>
        </w:rPr>
      </w:pPr>
    </w:p>
    <w:p w14:paraId="78485F00" w14:textId="157C0935" w:rsidR="00B03745" w:rsidRPr="00D936E3" w:rsidRDefault="00B03745" w:rsidP="00FA6E6D">
      <w:pPr>
        <w:jc w:val="center"/>
        <w:rPr>
          <w:rFonts w:ascii="Cambria" w:hAnsi="Cambria"/>
          <w:b/>
          <w:bCs/>
          <w:color w:val="4F6228" w:themeColor="accent3" w:themeShade="80"/>
          <w:sz w:val="24"/>
          <w:szCs w:val="24"/>
          <w:lang w:val="en-GB"/>
        </w:rPr>
      </w:pPr>
      <w:r w:rsidRPr="00D936E3">
        <w:rPr>
          <w:rFonts w:ascii="Cambria" w:hAnsi="Cambria"/>
          <w:b/>
          <w:bCs/>
          <w:color w:val="4F6228" w:themeColor="accent3" w:themeShade="80"/>
          <w:sz w:val="24"/>
          <w:szCs w:val="24"/>
          <w:lang w:val="en-GB"/>
        </w:rPr>
        <w:t>OR</w:t>
      </w:r>
    </w:p>
    <w:p w14:paraId="5279E6E2" w14:textId="299B4186" w:rsidR="00FA6E6D" w:rsidRDefault="00FA6E6D" w:rsidP="00FA6E6D">
      <w:pPr>
        <w:jc w:val="center"/>
        <w:rPr>
          <w:rFonts w:ascii="Cambria" w:hAnsi="Cambria"/>
          <w:bCs/>
          <w:sz w:val="24"/>
          <w:szCs w:val="24"/>
          <w:lang w:val="en-GB"/>
        </w:rPr>
      </w:pPr>
    </w:p>
    <w:p w14:paraId="442D67DA" w14:textId="0E42B3B1" w:rsidR="00FA6E6D" w:rsidRPr="00FA6E6D" w:rsidRDefault="00FA6E6D" w:rsidP="00FA6E6D">
      <w:pPr>
        <w:rPr>
          <w:rFonts w:ascii="Cambria" w:hAnsi="Cambria"/>
          <w:bCs/>
          <w:sz w:val="24"/>
          <w:szCs w:val="24"/>
          <w:lang w:val="en-GB"/>
        </w:rPr>
      </w:pPr>
      <w:r>
        <w:rPr>
          <w:rFonts w:ascii="Cambria" w:hAnsi="Cambria"/>
          <w:bCs/>
          <w:sz w:val="24"/>
          <w:szCs w:val="24"/>
          <w:lang w:val="en-GB"/>
        </w:rPr>
        <w:t>The Headteacher will be the appraiser for those teachers she/he directly line manages and will delegate the role of appraiser to another suitably qualified member of staff for some or all other teachers.</w:t>
      </w:r>
    </w:p>
    <w:p w14:paraId="0B718AB3" w14:textId="77777777" w:rsidR="00B03745" w:rsidRPr="00FA6E6D" w:rsidRDefault="00B03745" w:rsidP="00B03745">
      <w:pPr>
        <w:rPr>
          <w:rFonts w:ascii="Cambria" w:hAnsi="Cambria"/>
          <w:bCs/>
          <w:sz w:val="24"/>
          <w:szCs w:val="24"/>
          <w:lang w:val="en-GB"/>
        </w:rPr>
      </w:pPr>
    </w:p>
    <w:p w14:paraId="1DE2A6B5"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Where it becomes apparent that the appraiser will be absent for the majority of the cycle, the Headteacher may perform the duties himself/herself or delegate them to another teacher. Where this teacher is not the appraisee’s line manager, the teacher will have an equivalent or higher status in the staffing structure as the teacher’s line manager. The appraisal cycle will not begin again in the event of the appraiser being changed.</w:t>
      </w:r>
    </w:p>
    <w:p w14:paraId="1B2231A4" w14:textId="77777777" w:rsidR="00B03745" w:rsidRPr="00FA6E6D" w:rsidRDefault="00B03745" w:rsidP="00B03745">
      <w:pPr>
        <w:rPr>
          <w:rFonts w:ascii="Cambria" w:hAnsi="Cambria"/>
          <w:bCs/>
          <w:sz w:val="24"/>
          <w:szCs w:val="24"/>
          <w:lang w:val="en-GB"/>
        </w:rPr>
      </w:pPr>
    </w:p>
    <w:p w14:paraId="09D729C9"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All those to whom the Headteacher has delegated the role of appraiser will receive appropriate training for that role.</w:t>
      </w:r>
    </w:p>
    <w:p w14:paraId="1E6AC941" w14:textId="77777777" w:rsidR="00B03745" w:rsidRPr="00FA6E6D" w:rsidRDefault="00B03745" w:rsidP="00B03745">
      <w:pPr>
        <w:rPr>
          <w:rFonts w:ascii="Cambria" w:hAnsi="Cambria"/>
          <w:bCs/>
          <w:sz w:val="24"/>
          <w:szCs w:val="24"/>
          <w:lang w:val="en-GB"/>
        </w:rPr>
      </w:pPr>
    </w:p>
    <w:p w14:paraId="01B7962A"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Where a teacher is of the opinion that another teacher to whom the Headteacher has delegated the role of appraiser is unsuitable, they may submit a written request to the Headteacher for that appraiser to be replaced, stating the reasons why.</w:t>
      </w:r>
    </w:p>
    <w:p w14:paraId="7B086AAC" w14:textId="77777777" w:rsidR="00B03745" w:rsidRPr="00B03745" w:rsidRDefault="00B03745" w:rsidP="00B03745">
      <w:pPr>
        <w:rPr>
          <w:rFonts w:ascii="Cambria" w:hAnsi="Cambria"/>
          <w:b/>
          <w:bCs/>
          <w:color w:val="4F6228" w:themeColor="accent3" w:themeShade="80"/>
          <w:sz w:val="24"/>
          <w:szCs w:val="24"/>
          <w:lang w:val="en-GB"/>
        </w:rPr>
      </w:pPr>
    </w:p>
    <w:p w14:paraId="0CF14924" w14:textId="77777777" w:rsidR="00B03745" w:rsidRPr="00B03745" w:rsidRDefault="00B03745" w:rsidP="00B03745">
      <w:pPr>
        <w:rPr>
          <w:rFonts w:ascii="Cambria" w:hAnsi="Cambria"/>
          <w:b/>
          <w:bCs/>
          <w:color w:val="4F6228" w:themeColor="accent3" w:themeShade="80"/>
          <w:sz w:val="24"/>
          <w:szCs w:val="24"/>
          <w:lang w:val="en-GB"/>
        </w:rPr>
      </w:pPr>
    </w:p>
    <w:p w14:paraId="1F8FAFD7"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8.</w:t>
      </w:r>
      <w:r w:rsidRPr="00B03745">
        <w:rPr>
          <w:rFonts w:ascii="Cambria" w:hAnsi="Cambria"/>
          <w:b/>
          <w:bCs/>
          <w:color w:val="4F6228" w:themeColor="accent3" w:themeShade="80"/>
          <w:sz w:val="24"/>
          <w:szCs w:val="24"/>
          <w:lang w:val="en-GB"/>
        </w:rPr>
        <w:tab/>
        <w:t>THE APPRAISAL PERIOD</w:t>
      </w:r>
    </w:p>
    <w:p w14:paraId="665982B3" w14:textId="77777777" w:rsidR="00B03745" w:rsidRPr="00B03745" w:rsidRDefault="00B03745" w:rsidP="00B03745">
      <w:pPr>
        <w:rPr>
          <w:rFonts w:ascii="Cambria" w:hAnsi="Cambria"/>
          <w:b/>
          <w:bCs/>
          <w:color w:val="4F6228" w:themeColor="accent3" w:themeShade="80"/>
          <w:sz w:val="24"/>
          <w:szCs w:val="24"/>
          <w:lang w:val="en-GB"/>
        </w:rPr>
      </w:pPr>
    </w:p>
    <w:p w14:paraId="12F804B1"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The appraisal period will be twelve months.</w:t>
      </w:r>
    </w:p>
    <w:p w14:paraId="4FD8B0D9" w14:textId="77777777" w:rsidR="00B03745" w:rsidRPr="00FA6E6D" w:rsidRDefault="00B03745" w:rsidP="00B03745">
      <w:pPr>
        <w:rPr>
          <w:rFonts w:ascii="Cambria" w:hAnsi="Cambria"/>
          <w:bCs/>
          <w:sz w:val="24"/>
          <w:szCs w:val="24"/>
          <w:lang w:val="en-GB"/>
        </w:rPr>
      </w:pPr>
    </w:p>
    <w:p w14:paraId="470557AA" w14:textId="0EDEE25E"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 xml:space="preserve">The appraisal cycle in this Trust will run from October to October for teachers, </w:t>
      </w:r>
      <w:r w:rsidR="00FA6E6D">
        <w:rPr>
          <w:rFonts w:ascii="Cambria" w:hAnsi="Cambria"/>
          <w:bCs/>
          <w:sz w:val="24"/>
          <w:szCs w:val="24"/>
          <w:lang w:val="en-GB"/>
        </w:rPr>
        <w:t xml:space="preserve">this also applies to Headteachers. </w:t>
      </w:r>
    </w:p>
    <w:p w14:paraId="3300DEA3" w14:textId="77777777" w:rsidR="00B03745" w:rsidRPr="00FA6E6D" w:rsidRDefault="00B03745" w:rsidP="00B03745">
      <w:pPr>
        <w:rPr>
          <w:rFonts w:ascii="Cambria" w:hAnsi="Cambria"/>
          <w:bCs/>
          <w:sz w:val="24"/>
          <w:szCs w:val="24"/>
          <w:lang w:val="en-GB"/>
        </w:rPr>
      </w:pPr>
    </w:p>
    <w:p w14:paraId="4369F0CD"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Teachers who are employed on a fixed term contract of less than one year, will have their performance managed in accordance with the principles underpinning the provisions of this policy. The length of the cycle will be determined by the duration of their contract.</w:t>
      </w:r>
    </w:p>
    <w:p w14:paraId="5247BD4A" w14:textId="77777777" w:rsidR="00B03745" w:rsidRPr="00FA6E6D" w:rsidRDefault="00B03745" w:rsidP="00B03745">
      <w:pPr>
        <w:rPr>
          <w:rFonts w:ascii="Cambria" w:hAnsi="Cambria"/>
          <w:bCs/>
          <w:sz w:val="24"/>
          <w:szCs w:val="24"/>
          <w:lang w:val="en-GB"/>
        </w:rPr>
      </w:pPr>
    </w:p>
    <w:p w14:paraId="2535B167"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Where a teacher starts their employment at the school part-way through a cycle, the length of the first cycle for that teacher will be the remainder of that school cycle such that an annual pay progression assessment can be made.</w:t>
      </w:r>
    </w:p>
    <w:p w14:paraId="17E37704" w14:textId="77777777" w:rsidR="00B03745" w:rsidRPr="00FA6E6D" w:rsidRDefault="00B03745" w:rsidP="00B03745">
      <w:pPr>
        <w:rPr>
          <w:rFonts w:ascii="Cambria" w:hAnsi="Cambria"/>
          <w:bCs/>
          <w:sz w:val="24"/>
          <w:szCs w:val="24"/>
          <w:lang w:val="en-GB"/>
        </w:rPr>
      </w:pPr>
    </w:p>
    <w:p w14:paraId="0C598995"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Where a teacher transfers to a new post within the school part-way through a cycle, the Headteacher or, in the case where the teacher is the Headteacher, the Trust shall determine new objectives taking account of the remaining period in the appraisal cycle.</w:t>
      </w:r>
    </w:p>
    <w:p w14:paraId="61FFC449" w14:textId="77777777" w:rsidR="00B03745" w:rsidRPr="00FA6E6D" w:rsidRDefault="00B03745" w:rsidP="00B03745">
      <w:pPr>
        <w:rPr>
          <w:rFonts w:ascii="Cambria" w:hAnsi="Cambria"/>
          <w:bCs/>
          <w:sz w:val="24"/>
          <w:szCs w:val="24"/>
          <w:lang w:val="en-GB"/>
        </w:rPr>
      </w:pPr>
    </w:p>
    <w:p w14:paraId="2C1A1656" w14:textId="77777777" w:rsidR="00B03745" w:rsidRPr="00FA6E6D" w:rsidRDefault="00B03745" w:rsidP="00B03745">
      <w:pPr>
        <w:rPr>
          <w:rFonts w:ascii="Cambria" w:hAnsi="Cambria"/>
          <w:bCs/>
          <w:sz w:val="24"/>
          <w:szCs w:val="24"/>
          <w:lang w:val="en-GB"/>
        </w:rPr>
      </w:pPr>
    </w:p>
    <w:p w14:paraId="7FD7B7B5" w14:textId="77777777" w:rsidR="00B03745" w:rsidRPr="00FA6E6D" w:rsidRDefault="00B03745" w:rsidP="00B03745">
      <w:pPr>
        <w:rPr>
          <w:rFonts w:ascii="Cambria" w:hAnsi="Cambria"/>
          <w:bCs/>
          <w:sz w:val="24"/>
          <w:szCs w:val="24"/>
          <w:lang w:val="en-GB"/>
        </w:rPr>
      </w:pPr>
    </w:p>
    <w:p w14:paraId="11AF8C20" w14:textId="179EF1A3" w:rsid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9.</w:t>
      </w:r>
      <w:r w:rsidRPr="00B03745">
        <w:rPr>
          <w:rFonts w:ascii="Cambria" w:hAnsi="Cambria"/>
          <w:b/>
          <w:bCs/>
          <w:color w:val="4F6228" w:themeColor="accent3" w:themeShade="80"/>
          <w:sz w:val="24"/>
          <w:szCs w:val="24"/>
          <w:lang w:val="en-GB"/>
        </w:rPr>
        <w:tab/>
        <w:t>STANDARDS</w:t>
      </w:r>
    </w:p>
    <w:p w14:paraId="47A8CA9D" w14:textId="77777777" w:rsidR="00FA6E6D" w:rsidRPr="00B03745" w:rsidRDefault="00FA6E6D" w:rsidP="00B03745">
      <w:pPr>
        <w:rPr>
          <w:rFonts w:ascii="Cambria" w:hAnsi="Cambria"/>
          <w:b/>
          <w:bCs/>
          <w:color w:val="4F6228" w:themeColor="accent3" w:themeShade="80"/>
          <w:sz w:val="24"/>
          <w:szCs w:val="24"/>
          <w:lang w:val="en-GB"/>
        </w:rPr>
      </w:pPr>
    </w:p>
    <w:p w14:paraId="169F545C"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 xml:space="preserve">Teachers will be assessed against the “Teachers Standards” and any other standards relating to teachers’ performance published by the Secretary of State as the Trust or Headteacher determines is applicable to the performance of any individual teacher. Teachers will be informed of these at the </w:t>
      </w:r>
      <w:r w:rsidRPr="00FA6E6D">
        <w:rPr>
          <w:rFonts w:ascii="Cambria" w:hAnsi="Cambria"/>
          <w:bCs/>
          <w:sz w:val="24"/>
          <w:szCs w:val="24"/>
          <w:lang w:val="en-GB"/>
        </w:rPr>
        <w:lastRenderedPageBreak/>
        <w:t>start of each appraisal period.</w:t>
      </w:r>
    </w:p>
    <w:p w14:paraId="797411C1" w14:textId="77777777" w:rsidR="00B03745" w:rsidRPr="00FA6E6D" w:rsidRDefault="00B03745" w:rsidP="00B03745">
      <w:pPr>
        <w:rPr>
          <w:rFonts w:ascii="Cambria" w:hAnsi="Cambria"/>
          <w:bCs/>
          <w:sz w:val="24"/>
          <w:szCs w:val="24"/>
          <w:lang w:val="en-GB"/>
        </w:rPr>
      </w:pPr>
    </w:p>
    <w:p w14:paraId="74DA0C20"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The annual assessment against the Teachers Standards will not be an onerous exercise and will build on the professional dialogue, appraisal reviews and other feedback given in the course of the appraisal cycle.</w:t>
      </w:r>
    </w:p>
    <w:p w14:paraId="6C1020EE" w14:textId="77777777" w:rsidR="00B03745" w:rsidRPr="00FA6E6D" w:rsidRDefault="00B03745" w:rsidP="00B03745">
      <w:pPr>
        <w:rPr>
          <w:rFonts w:ascii="Cambria" w:hAnsi="Cambria"/>
          <w:bCs/>
          <w:sz w:val="24"/>
          <w:szCs w:val="24"/>
          <w:lang w:val="en-GB"/>
        </w:rPr>
      </w:pPr>
    </w:p>
    <w:p w14:paraId="41CC4DA9"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Where an appraiser is concerned that a teacher has not been meeting the Teachers Standards, this will have been discussed with them and support given to improve, during the appraisal cycle.</w:t>
      </w:r>
    </w:p>
    <w:p w14:paraId="55CC2855" w14:textId="77777777" w:rsidR="00B03745" w:rsidRPr="00FA6E6D" w:rsidRDefault="00B03745" w:rsidP="00B03745">
      <w:pPr>
        <w:rPr>
          <w:rFonts w:ascii="Cambria" w:hAnsi="Cambria"/>
          <w:bCs/>
          <w:sz w:val="24"/>
          <w:szCs w:val="24"/>
          <w:lang w:val="en-GB"/>
        </w:rPr>
      </w:pPr>
    </w:p>
    <w:p w14:paraId="143419DA" w14:textId="77777777" w:rsidR="00B03745" w:rsidRPr="00FA6E6D" w:rsidRDefault="00B03745" w:rsidP="00B03745">
      <w:pPr>
        <w:rPr>
          <w:rFonts w:ascii="Cambria" w:hAnsi="Cambria"/>
          <w:bCs/>
          <w:sz w:val="24"/>
          <w:szCs w:val="24"/>
          <w:lang w:val="en-GB"/>
        </w:rPr>
      </w:pPr>
      <w:r w:rsidRPr="00FA6E6D">
        <w:rPr>
          <w:rFonts w:ascii="Cambria" w:hAnsi="Cambria"/>
          <w:bCs/>
          <w:sz w:val="24"/>
          <w:szCs w:val="24"/>
          <w:lang w:val="en-GB"/>
        </w:rPr>
        <w:t>The performance assessment of the Headteacher and any Deputy or Assistant Headteachers will be informed by the National Standards of Excellence for Headteachers and any other standards relating to teachers’ performance published by the Secretary of State as the Trust Board determines is applicable to their performance. Staff to whom this is applicable will be informed of this at the start of the appraisal period.</w:t>
      </w:r>
    </w:p>
    <w:p w14:paraId="2DD072EC" w14:textId="77777777" w:rsidR="00B03745" w:rsidRPr="00B03745" w:rsidRDefault="00B03745" w:rsidP="00B03745">
      <w:pPr>
        <w:rPr>
          <w:rFonts w:ascii="Cambria" w:hAnsi="Cambria"/>
          <w:b/>
          <w:bCs/>
          <w:color w:val="4F6228" w:themeColor="accent3" w:themeShade="80"/>
          <w:sz w:val="24"/>
          <w:szCs w:val="24"/>
          <w:lang w:val="en-GB"/>
        </w:rPr>
      </w:pPr>
    </w:p>
    <w:p w14:paraId="30D5A073"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10.</w:t>
      </w:r>
      <w:r w:rsidRPr="00B03745">
        <w:rPr>
          <w:rFonts w:ascii="Cambria" w:hAnsi="Cambria"/>
          <w:b/>
          <w:bCs/>
          <w:color w:val="4F6228" w:themeColor="accent3" w:themeShade="80"/>
          <w:sz w:val="24"/>
          <w:szCs w:val="24"/>
          <w:lang w:val="en-GB"/>
        </w:rPr>
        <w:tab/>
        <w:t>OBJECTIVE SETTING</w:t>
      </w:r>
    </w:p>
    <w:p w14:paraId="0E793804" w14:textId="77777777" w:rsidR="00B03745" w:rsidRPr="00B03745" w:rsidRDefault="00B03745" w:rsidP="00B03745">
      <w:pPr>
        <w:rPr>
          <w:rFonts w:ascii="Cambria" w:hAnsi="Cambria"/>
          <w:b/>
          <w:bCs/>
          <w:color w:val="4F6228" w:themeColor="accent3" w:themeShade="80"/>
          <w:sz w:val="24"/>
          <w:szCs w:val="24"/>
          <w:lang w:val="en-GB"/>
        </w:rPr>
      </w:pPr>
    </w:p>
    <w:p w14:paraId="5B66BBEE" w14:textId="5EDE0C4D"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The objectives set will be rigorous, achievable, time-bound, fair and equitable in relation to teachers with similar roles/responsibilities and experience. They will have regard to what can reasonably be expected of any teacher at a given point of their career progression, the skills they will need to be able to evidence their professional progression and to meet the school’s pay progression criteria and, where possible, the teacher’s professional aspirations. They will be such that, if they are achieved, they will contribute to improving the education of pupils at the school and the implementation of any plans of the </w:t>
      </w:r>
      <w:r w:rsidR="006E4F4B">
        <w:rPr>
          <w:rFonts w:ascii="Cambria" w:hAnsi="Cambria"/>
          <w:bCs/>
          <w:sz w:val="24"/>
          <w:szCs w:val="24"/>
          <w:lang w:val="en-GB"/>
        </w:rPr>
        <w:t>Local Governance Committee</w:t>
      </w:r>
      <w:r w:rsidRPr="00D257EA">
        <w:rPr>
          <w:rFonts w:ascii="Cambria" w:hAnsi="Cambria"/>
          <w:bCs/>
          <w:sz w:val="24"/>
          <w:szCs w:val="24"/>
          <w:lang w:val="en-GB"/>
        </w:rPr>
        <w:t xml:space="preserve"> or Headteacher designed to improve the school’s education provision and performance.</w:t>
      </w:r>
    </w:p>
    <w:p w14:paraId="0F44886F" w14:textId="77777777" w:rsidR="00B03745" w:rsidRPr="00D257EA" w:rsidRDefault="00B03745" w:rsidP="00B03745">
      <w:pPr>
        <w:rPr>
          <w:rFonts w:ascii="Cambria" w:hAnsi="Cambria"/>
          <w:bCs/>
          <w:sz w:val="24"/>
          <w:szCs w:val="24"/>
          <w:lang w:val="en-GB"/>
        </w:rPr>
      </w:pPr>
    </w:p>
    <w:p w14:paraId="5332BE2C"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For part-time teachers, appraisers will also have regard to that </w:t>
      </w:r>
      <w:proofErr w:type="gramStart"/>
      <w:r w:rsidRPr="00D257EA">
        <w:rPr>
          <w:rFonts w:ascii="Cambria" w:hAnsi="Cambria"/>
          <w:bCs/>
          <w:sz w:val="24"/>
          <w:szCs w:val="24"/>
          <w:lang w:val="en-GB"/>
        </w:rPr>
        <w:t>teachers</w:t>
      </w:r>
      <w:proofErr w:type="gramEnd"/>
      <w:r w:rsidRPr="00D257EA">
        <w:rPr>
          <w:rFonts w:ascii="Cambria" w:hAnsi="Cambria"/>
          <w:bCs/>
          <w:sz w:val="24"/>
          <w:szCs w:val="24"/>
          <w:lang w:val="en-GB"/>
        </w:rPr>
        <w:t xml:space="preserve"> hours’ of work as a proportion of full time colleagues. This may be reflected in fewer objectives.</w:t>
      </w:r>
    </w:p>
    <w:p w14:paraId="5CB6927F" w14:textId="77777777" w:rsidR="00B03745" w:rsidRPr="00D257EA" w:rsidRDefault="00B03745" w:rsidP="00B03745">
      <w:pPr>
        <w:rPr>
          <w:rFonts w:ascii="Cambria" w:hAnsi="Cambria"/>
          <w:bCs/>
          <w:sz w:val="24"/>
          <w:szCs w:val="24"/>
          <w:lang w:val="en-GB"/>
        </w:rPr>
      </w:pPr>
    </w:p>
    <w:p w14:paraId="631EFD48" w14:textId="3377B843" w:rsidR="00B03745" w:rsidRPr="00D257EA" w:rsidRDefault="00E87BCB" w:rsidP="00B03745">
      <w:pPr>
        <w:rPr>
          <w:rFonts w:ascii="Cambria" w:hAnsi="Cambria"/>
          <w:bCs/>
          <w:sz w:val="24"/>
          <w:szCs w:val="24"/>
          <w:lang w:val="en-GB"/>
        </w:rPr>
      </w:pPr>
      <w:r>
        <w:rPr>
          <w:rFonts w:ascii="Cambria" w:hAnsi="Cambria"/>
          <w:bCs/>
          <w:sz w:val="24"/>
          <w:szCs w:val="24"/>
          <w:lang w:val="en-GB"/>
        </w:rPr>
        <w:t>Local Governance Committees and the Trust Board</w:t>
      </w:r>
      <w:r w:rsidR="00B03745" w:rsidRPr="00D257EA">
        <w:rPr>
          <w:rFonts w:ascii="Cambria" w:hAnsi="Cambria"/>
          <w:bCs/>
          <w:sz w:val="24"/>
          <w:szCs w:val="24"/>
          <w:lang w:val="en-GB"/>
        </w:rPr>
        <w:t xml:space="preserve"> also recognise the desirability of staff being able to achieve a satisfactory work-life balance.</w:t>
      </w:r>
    </w:p>
    <w:p w14:paraId="36E7A99E" w14:textId="77777777" w:rsidR="00B03745" w:rsidRPr="00D257EA" w:rsidRDefault="00B03745" w:rsidP="00B03745">
      <w:pPr>
        <w:rPr>
          <w:rFonts w:ascii="Cambria" w:hAnsi="Cambria"/>
          <w:bCs/>
          <w:sz w:val="24"/>
          <w:szCs w:val="24"/>
          <w:lang w:val="en-GB"/>
        </w:rPr>
      </w:pPr>
    </w:p>
    <w:p w14:paraId="7062F2E7"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Objectives will be set before or as soon as practicable after the beginning of the appraisal period. The appraiser and appraisee will seek to agree the objectives but where a joint determination cannot be made the appraiser will make the determination and the appraisee may record their objections in the appraisal report.</w:t>
      </w:r>
    </w:p>
    <w:p w14:paraId="1F0D8653" w14:textId="77777777" w:rsidR="00B03745" w:rsidRPr="00D257EA" w:rsidRDefault="00B03745" w:rsidP="00B03745">
      <w:pPr>
        <w:rPr>
          <w:rFonts w:ascii="Cambria" w:hAnsi="Cambria"/>
          <w:bCs/>
          <w:sz w:val="24"/>
          <w:szCs w:val="24"/>
          <w:lang w:val="en-GB"/>
        </w:rPr>
      </w:pPr>
    </w:p>
    <w:p w14:paraId="64E6E21C"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In this Trust:</w:t>
      </w:r>
    </w:p>
    <w:p w14:paraId="087D42B6" w14:textId="77777777" w:rsidR="00B03745" w:rsidRPr="00D257EA" w:rsidRDefault="00B03745" w:rsidP="00B03745">
      <w:pPr>
        <w:rPr>
          <w:rFonts w:ascii="Cambria" w:hAnsi="Cambria"/>
          <w:bCs/>
          <w:sz w:val="24"/>
          <w:szCs w:val="24"/>
          <w:lang w:val="en-GB"/>
        </w:rPr>
      </w:pPr>
    </w:p>
    <w:p w14:paraId="4875013B" w14:textId="454E0148"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all teachers, including the Headteacher, will have no more than four objectives</w:t>
      </w:r>
    </w:p>
    <w:p w14:paraId="4BBD085A" w14:textId="77777777" w:rsidR="00B03745" w:rsidRPr="00D257EA" w:rsidRDefault="00B03745" w:rsidP="00B03745">
      <w:pPr>
        <w:rPr>
          <w:rFonts w:ascii="Cambria" w:hAnsi="Cambria"/>
          <w:bCs/>
          <w:sz w:val="24"/>
          <w:szCs w:val="24"/>
          <w:lang w:val="en-GB"/>
        </w:rPr>
      </w:pPr>
    </w:p>
    <w:p w14:paraId="2DF64F52" w14:textId="3EE8069C"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 xml:space="preserve">teachers, including the Headteacher, will not necessarily all have the same number of objectives  </w:t>
      </w:r>
    </w:p>
    <w:p w14:paraId="5D4DC279" w14:textId="77777777" w:rsidR="00B03745" w:rsidRPr="00D257EA" w:rsidRDefault="00B03745" w:rsidP="00B03745">
      <w:pPr>
        <w:rPr>
          <w:rFonts w:ascii="Cambria" w:hAnsi="Cambria"/>
          <w:bCs/>
          <w:sz w:val="24"/>
          <w:szCs w:val="24"/>
          <w:lang w:val="en-GB"/>
        </w:rPr>
      </w:pPr>
    </w:p>
    <w:p w14:paraId="0B2A72F4" w14:textId="615F9641"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all teachers, including the Headteacher, will have a whole school objective</w:t>
      </w:r>
    </w:p>
    <w:p w14:paraId="7688A9B1" w14:textId="77777777" w:rsidR="00B03745" w:rsidRPr="00D257EA" w:rsidRDefault="00B03745" w:rsidP="00B03745">
      <w:pPr>
        <w:rPr>
          <w:rFonts w:ascii="Cambria" w:hAnsi="Cambria"/>
          <w:bCs/>
          <w:sz w:val="24"/>
          <w:szCs w:val="24"/>
          <w:lang w:val="en-GB"/>
        </w:rPr>
      </w:pPr>
    </w:p>
    <w:p w14:paraId="63D900F4" w14:textId="7531470C"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all teachers, including the Headteacher, will have a team objective</w:t>
      </w:r>
    </w:p>
    <w:p w14:paraId="1706762C" w14:textId="7A7D457C"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all teachers will have a personal development objective.</w:t>
      </w:r>
    </w:p>
    <w:p w14:paraId="6DF02E2E" w14:textId="77777777" w:rsidR="00B03745" w:rsidRPr="00D257EA" w:rsidRDefault="00B03745" w:rsidP="00B03745">
      <w:pPr>
        <w:rPr>
          <w:rFonts w:ascii="Cambria" w:hAnsi="Cambria"/>
          <w:bCs/>
          <w:sz w:val="24"/>
          <w:szCs w:val="24"/>
          <w:lang w:val="en-GB"/>
        </w:rPr>
      </w:pPr>
    </w:p>
    <w:p w14:paraId="32287D65"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Appraisal is an assessment of overall performance; objectives cannot cover the full range of a teacher’s roles/responsibilities. Objectives will, therefore, focus on the priorities for an individual for </w:t>
      </w:r>
      <w:r w:rsidRPr="00D257EA">
        <w:rPr>
          <w:rFonts w:ascii="Cambria" w:hAnsi="Cambria"/>
          <w:bCs/>
          <w:sz w:val="24"/>
          <w:szCs w:val="24"/>
          <w:lang w:val="en-GB"/>
        </w:rPr>
        <w:lastRenderedPageBreak/>
        <w:t>the cycle.</w:t>
      </w:r>
    </w:p>
    <w:p w14:paraId="565F47B5" w14:textId="77777777" w:rsidR="00B03745" w:rsidRPr="00D257EA" w:rsidRDefault="00B03745" w:rsidP="00B03745">
      <w:pPr>
        <w:rPr>
          <w:rFonts w:ascii="Cambria" w:hAnsi="Cambria"/>
          <w:bCs/>
          <w:sz w:val="24"/>
          <w:szCs w:val="24"/>
          <w:lang w:val="en-GB"/>
        </w:rPr>
      </w:pPr>
    </w:p>
    <w:p w14:paraId="204ED78D" w14:textId="77777777" w:rsidR="00B03745" w:rsidRPr="00B03745" w:rsidRDefault="00B03745" w:rsidP="00B03745">
      <w:pPr>
        <w:rPr>
          <w:rFonts w:ascii="Cambria" w:hAnsi="Cambria"/>
          <w:b/>
          <w:bCs/>
          <w:color w:val="4F6228" w:themeColor="accent3" w:themeShade="80"/>
          <w:sz w:val="24"/>
          <w:szCs w:val="24"/>
          <w:lang w:val="en-GB"/>
        </w:rPr>
      </w:pPr>
    </w:p>
    <w:p w14:paraId="0BB00C2D"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11.</w:t>
      </w:r>
      <w:r w:rsidRPr="00B03745">
        <w:rPr>
          <w:rFonts w:ascii="Cambria" w:hAnsi="Cambria"/>
          <w:b/>
          <w:bCs/>
          <w:color w:val="4F6228" w:themeColor="accent3" w:themeShade="80"/>
          <w:sz w:val="24"/>
          <w:szCs w:val="24"/>
          <w:lang w:val="en-GB"/>
        </w:rPr>
        <w:tab/>
        <w:t>REVIEWING PROGRESS</w:t>
      </w:r>
    </w:p>
    <w:p w14:paraId="7BCFC68D" w14:textId="77777777" w:rsidR="00B03745" w:rsidRPr="00B03745" w:rsidRDefault="00B03745" w:rsidP="00B03745">
      <w:pPr>
        <w:rPr>
          <w:rFonts w:ascii="Cambria" w:hAnsi="Cambria"/>
          <w:b/>
          <w:bCs/>
          <w:color w:val="4F6228" w:themeColor="accent3" w:themeShade="80"/>
          <w:sz w:val="24"/>
          <w:szCs w:val="24"/>
          <w:lang w:val="en-GB"/>
        </w:rPr>
      </w:pPr>
    </w:p>
    <w:p w14:paraId="6D0115DE"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Progress and performance will be reviewed and addressed on a regular basis throughout the year. This may include scheduled review meetings and will include day to day dialogue between the appraisee and their appraiser and a number of lesson observations. Feedback will be constructive and will highlight particular areas of strength as well as any areas that may need attention.</w:t>
      </w:r>
    </w:p>
    <w:p w14:paraId="630A94FF" w14:textId="77777777" w:rsidR="00B03745" w:rsidRPr="00D257EA" w:rsidRDefault="00B03745" w:rsidP="00B03745">
      <w:pPr>
        <w:rPr>
          <w:rFonts w:ascii="Cambria" w:hAnsi="Cambria"/>
          <w:bCs/>
          <w:sz w:val="24"/>
          <w:szCs w:val="24"/>
          <w:lang w:val="en-GB"/>
        </w:rPr>
      </w:pPr>
    </w:p>
    <w:p w14:paraId="2802EBEE" w14:textId="4D3B07FB" w:rsidR="00B03745" w:rsidRPr="00D257EA" w:rsidRDefault="001D2630" w:rsidP="00B03745">
      <w:pPr>
        <w:rPr>
          <w:rFonts w:ascii="Cambria" w:hAnsi="Cambria"/>
          <w:bCs/>
          <w:sz w:val="24"/>
          <w:szCs w:val="24"/>
          <w:lang w:val="en-GB"/>
        </w:rPr>
      </w:pPr>
      <w:r>
        <w:rPr>
          <w:rFonts w:ascii="Cambria" w:hAnsi="Cambria"/>
          <w:bCs/>
          <w:sz w:val="24"/>
          <w:szCs w:val="24"/>
          <w:lang w:val="en-GB"/>
        </w:rPr>
        <w:t xml:space="preserve">Create Learning Trust </w:t>
      </w:r>
      <w:r w:rsidR="00B03745" w:rsidRPr="00D257EA">
        <w:rPr>
          <w:rFonts w:ascii="Cambria" w:hAnsi="Cambria"/>
          <w:bCs/>
          <w:sz w:val="24"/>
          <w:szCs w:val="24"/>
          <w:lang w:val="en-GB"/>
        </w:rPr>
        <w:t xml:space="preserve">believes that the observation of classroom practice and other responsibilities is important both as a way of assessing teachers’ performance in order to identify any particular strengths and areas for development they may have and of gaining useful information which can inform school progress. To that end, the number of observations carried out in any school year may vary depending on the needs of the school. </w:t>
      </w:r>
    </w:p>
    <w:p w14:paraId="1321D584" w14:textId="77777777" w:rsidR="00B03745" w:rsidRPr="00D257EA" w:rsidRDefault="00B03745" w:rsidP="00B03745">
      <w:pPr>
        <w:rPr>
          <w:rFonts w:ascii="Cambria" w:hAnsi="Cambria"/>
          <w:bCs/>
          <w:sz w:val="24"/>
          <w:szCs w:val="24"/>
          <w:lang w:val="en-GB"/>
        </w:rPr>
      </w:pPr>
    </w:p>
    <w:p w14:paraId="1408EA72"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Teachers (including the Headteachers) who have responsibility outside the classroom will also have their performance in these responsibilities reviewed and, if appropriate, observed.</w:t>
      </w:r>
    </w:p>
    <w:p w14:paraId="65F80FAA" w14:textId="77777777" w:rsidR="00B03745" w:rsidRPr="00D257EA" w:rsidRDefault="00B03745" w:rsidP="00B03745">
      <w:pPr>
        <w:rPr>
          <w:rFonts w:ascii="Cambria" w:hAnsi="Cambria"/>
          <w:bCs/>
          <w:sz w:val="24"/>
          <w:szCs w:val="24"/>
          <w:lang w:val="en-GB"/>
        </w:rPr>
      </w:pPr>
    </w:p>
    <w:p w14:paraId="787DD880"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Where concerns about a teacher’s performance (including concerns arising from any lesson observation) require more structured intervention, the appraiser (or another qualified teacher nominated by the Headteacher) will meet the teacher/Headteacher to begin a dialogue which will:</w:t>
      </w:r>
    </w:p>
    <w:p w14:paraId="0EE7AE59" w14:textId="77777777" w:rsidR="00B03745" w:rsidRPr="00D257EA" w:rsidRDefault="00B03745" w:rsidP="00B03745">
      <w:pPr>
        <w:rPr>
          <w:rFonts w:ascii="Cambria" w:hAnsi="Cambria"/>
          <w:bCs/>
          <w:sz w:val="24"/>
          <w:szCs w:val="24"/>
          <w:lang w:val="en-GB"/>
        </w:rPr>
      </w:pPr>
    </w:p>
    <w:p w14:paraId="69184BF2" w14:textId="5B61819E"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Ask for the teacher’s assessment of their performance;</w:t>
      </w:r>
    </w:p>
    <w:p w14:paraId="642664EB" w14:textId="249003E7"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provide clear feedback about the nature and seriousness of the concerns;</w:t>
      </w:r>
    </w:p>
    <w:p w14:paraId="2FFA7BB1" w14:textId="742DD2C3"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ask the teacher/Headteacher to comment on the concerns;</w:t>
      </w:r>
    </w:p>
    <w:p w14:paraId="3767F37E" w14:textId="7BDD8335"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review objectives and their timescales if appropriate;</w:t>
      </w:r>
    </w:p>
    <w:p w14:paraId="29F4F979" w14:textId="7B81DA6D"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discuss and agree any support (e.g. coaching, mentoring, structured observation), that will be provided to help address the concerns;</w:t>
      </w:r>
    </w:p>
    <w:p w14:paraId="3613627C" w14:textId="2FA7341F"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set dates for further review of progress, allowing sufficient time for improvement;</w:t>
      </w:r>
    </w:p>
    <w:p w14:paraId="20B60C7C" w14:textId="56ED99FF"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explain the implications if insufficient progress is made.</w:t>
      </w:r>
    </w:p>
    <w:p w14:paraId="0309B7EF" w14:textId="77777777" w:rsidR="00B03745" w:rsidRPr="00D257EA" w:rsidRDefault="00B03745" w:rsidP="00B03745">
      <w:pPr>
        <w:rPr>
          <w:rFonts w:ascii="Cambria" w:hAnsi="Cambria"/>
          <w:bCs/>
          <w:sz w:val="24"/>
          <w:szCs w:val="24"/>
          <w:lang w:val="en-GB"/>
        </w:rPr>
      </w:pPr>
    </w:p>
    <w:p w14:paraId="26E1F8DC"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The review of objectives and any other performance issues and any support agreed may be set out in an action plan.</w:t>
      </w:r>
    </w:p>
    <w:p w14:paraId="4614C9C5" w14:textId="77777777" w:rsidR="00B03745" w:rsidRPr="00D257EA" w:rsidRDefault="00B03745" w:rsidP="00B03745">
      <w:pPr>
        <w:rPr>
          <w:rFonts w:ascii="Cambria" w:hAnsi="Cambria"/>
          <w:bCs/>
          <w:sz w:val="24"/>
          <w:szCs w:val="24"/>
          <w:lang w:val="en-GB"/>
        </w:rPr>
      </w:pPr>
    </w:p>
    <w:p w14:paraId="268D5DBD" w14:textId="4B6B6455"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When progress is reviewed, if the appraiser is satisfied that the teacher has made, or is making, sufficient improvement, the appraisal process will continue as normal, with any remaining issues continuing to be addressed through that process.</w:t>
      </w:r>
    </w:p>
    <w:p w14:paraId="1851E6F7" w14:textId="77777777" w:rsidR="00B03745" w:rsidRPr="00D257EA" w:rsidRDefault="00B03745" w:rsidP="00B03745">
      <w:pPr>
        <w:rPr>
          <w:rFonts w:ascii="Cambria" w:hAnsi="Cambria"/>
          <w:bCs/>
          <w:sz w:val="24"/>
          <w:szCs w:val="24"/>
          <w:lang w:val="en-GB"/>
        </w:rPr>
      </w:pPr>
    </w:p>
    <w:p w14:paraId="19165A44" w14:textId="71F4E9F7" w:rsidR="00B03745" w:rsidRDefault="00B03745" w:rsidP="00B03745">
      <w:pPr>
        <w:rPr>
          <w:rFonts w:ascii="Cambria" w:hAnsi="Cambria"/>
          <w:bCs/>
          <w:sz w:val="24"/>
          <w:szCs w:val="24"/>
          <w:lang w:val="en-GB"/>
        </w:rPr>
      </w:pPr>
      <w:r w:rsidRPr="00D257EA">
        <w:rPr>
          <w:rFonts w:ascii="Cambria" w:hAnsi="Cambria"/>
          <w:bCs/>
          <w:sz w:val="24"/>
          <w:szCs w:val="24"/>
          <w:lang w:val="en-GB"/>
        </w:rPr>
        <w:t xml:space="preserve">If the appraiser is not satisfied with the progress made during the review period above, the teacher will be notified in writing that the appraisal process will no longer apply, that their performance will continue to be managed under the </w:t>
      </w:r>
      <w:r w:rsidR="001D2630">
        <w:rPr>
          <w:rFonts w:ascii="Cambria" w:hAnsi="Cambria"/>
          <w:bCs/>
          <w:sz w:val="24"/>
          <w:szCs w:val="24"/>
          <w:lang w:val="en-GB"/>
        </w:rPr>
        <w:t xml:space="preserve">Trust </w:t>
      </w:r>
      <w:r w:rsidRPr="00D257EA">
        <w:rPr>
          <w:rFonts w:ascii="Cambria" w:hAnsi="Cambria"/>
          <w:bCs/>
          <w:sz w:val="24"/>
          <w:szCs w:val="24"/>
          <w:lang w:val="en-GB"/>
        </w:rPr>
        <w:t xml:space="preserve">Capability Procedure. </w:t>
      </w:r>
    </w:p>
    <w:p w14:paraId="5BC0A7CF" w14:textId="77777777" w:rsidR="0084441F" w:rsidRPr="00D257EA" w:rsidRDefault="0084441F" w:rsidP="00B03745">
      <w:pPr>
        <w:rPr>
          <w:rFonts w:ascii="Cambria" w:hAnsi="Cambria"/>
          <w:bCs/>
          <w:sz w:val="24"/>
          <w:szCs w:val="24"/>
          <w:lang w:val="en-GB"/>
        </w:rPr>
      </w:pPr>
    </w:p>
    <w:p w14:paraId="09918F97" w14:textId="32DF9012" w:rsidR="00B03745" w:rsidRDefault="00B03745" w:rsidP="00B03745">
      <w:pPr>
        <w:rPr>
          <w:rFonts w:ascii="Cambria" w:hAnsi="Cambria"/>
          <w:bCs/>
          <w:sz w:val="24"/>
          <w:szCs w:val="24"/>
          <w:lang w:val="en-GB"/>
        </w:rPr>
      </w:pPr>
    </w:p>
    <w:p w14:paraId="45A6DD47" w14:textId="77777777" w:rsidR="0084441F" w:rsidRPr="00D257EA" w:rsidRDefault="0084441F" w:rsidP="00B03745">
      <w:pPr>
        <w:rPr>
          <w:rFonts w:ascii="Cambria" w:hAnsi="Cambria"/>
          <w:bCs/>
          <w:sz w:val="24"/>
          <w:szCs w:val="24"/>
          <w:lang w:val="en-GB"/>
        </w:rPr>
      </w:pPr>
    </w:p>
    <w:p w14:paraId="303E3FC4" w14:textId="77777777" w:rsidR="00B03745" w:rsidRPr="00B03745" w:rsidRDefault="00B03745" w:rsidP="00B03745">
      <w:pPr>
        <w:rPr>
          <w:rFonts w:ascii="Cambria" w:hAnsi="Cambria"/>
          <w:b/>
          <w:bCs/>
          <w:color w:val="4F6228" w:themeColor="accent3" w:themeShade="80"/>
          <w:sz w:val="24"/>
          <w:szCs w:val="24"/>
          <w:lang w:val="en-GB"/>
        </w:rPr>
      </w:pPr>
    </w:p>
    <w:p w14:paraId="5F21069C"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12.</w:t>
      </w:r>
      <w:r w:rsidRPr="00B03745">
        <w:rPr>
          <w:rFonts w:ascii="Cambria" w:hAnsi="Cambria"/>
          <w:b/>
          <w:bCs/>
          <w:color w:val="4F6228" w:themeColor="accent3" w:themeShade="80"/>
          <w:sz w:val="24"/>
          <w:szCs w:val="24"/>
          <w:lang w:val="en-GB"/>
        </w:rPr>
        <w:tab/>
        <w:t>ANNUAL ASSESSMENT</w:t>
      </w:r>
    </w:p>
    <w:p w14:paraId="110788A9" w14:textId="77777777" w:rsidR="00B03745" w:rsidRPr="00B03745" w:rsidRDefault="00B03745" w:rsidP="00B03745">
      <w:pPr>
        <w:rPr>
          <w:rFonts w:ascii="Cambria" w:hAnsi="Cambria"/>
          <w:b/>
          <w:bCs/>
          <w:color w:val="4F6228" w:themeColor="accent3" w:themeShade="80"/>
          <w:sz w:val="24"/>
          <w:szCs w:val="24"/>
          <w:lang w:val="en-GB"/>
        </w:rPr>
      </w:pPr>
    </w:p>
    <w:p w14:paraId="691263C7"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At the end of the appraisal cycle, the appraiser(s) will meet the appraisee to assess the performance of the teacher or Headteacher and determine whether their appraisal is assessed as successful.</w:t>
      </w:r>
    </w:p>
    <w:p w14:paraId="018AC5D4" w14:textId="77777777" w:rsidR="00B03745" w:rsidRPr="00D257EA" w:rsidRDefault="00B03745" w:rsidP="00B03745">
      <w:pPr>
        <w:rPr>
          <w:rFonts w:ascii="Cambria" w:hAnsi="Cambria"/>
          <w:bCs/>
          <w:sz w:val="24"/>
          <w:szCs w:val="24"/>
          <w:lang w:val="en-GB"/>
        </w:rPr>
      </w:pPr>
    </w:p>
    <w:p w14:paraId="43D40525"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lastRenderedPageBreak/>
        <w:t>This school’s criteria for determining a successful appraisal for each category of teacher is set out in the School’s Pay Policy which should be read in conjunction with the Appraisal Policy.</w:t>
      </w:r>
    </w:p>
    <w:p w14:paraId="37D63FF3" w14:textId="77777777" w:rsidR="00B03745" w:rsidRPr="00D257EA" w:rsidRDefault="00B03745" w:rsidP="00B03745">
      <w:pPr>
        <w:rPr>
          <w:rFonts w:ascii="Cambria" w:hAnsi="Cambria"/>
          <w:bCs/>
          <w:sz w:val="24"/>
          <w:szCs w:val="24"/>
          <w:lang w:val="en-GB"/>
        </w:rPr>
      </w:pPr>
    </w:p>
    <w:p w14:paraId="3160149C"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     In determining an appraisal assessment, the appraiser(s) will consider the appraisee’s performance against</w:t>
      </w:r>
    </w:p>
    <w:p w14:paraId="4E037B83" w14:textId="77777777" w:rsidR="00B03745" w:rsidRPr="00D257EA" w:rsidRDefault="00B03745" w:rsidP="00B03745">
      <w:pPr>
        <w:rPr>
          <w:rFonts w:ascii="Cambria" w:hAnsi="Cambria"/>
          <w:bCs/>
          <w:sz w:val="24"/>
          <w:szCs w:val="24"/>
          <w:lang w:val="en-GB"/>
        </w:rPr>
      </w:pPr>
    </w:p>
    <w:p w14:paraId="76A63E6F" w14:textId="4676D775"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The “Teachers Standards”;</w:t>
      </w:r>
    </w:p>
    <w:p w14:paraId="62B60D1A" w14:textId="1D1B6A21"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any other set of standards relating to teachers’ of Headteachers’ performance published by the Secretary of State and about which the teacher has been notified at the beginning of the appraisal period;</w:t>
      </w:r>
    </w:p>
    <w:p w14:paraId="7D21841F" w14:textId="6AA8D866"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the teacher or Headteacher’s objectives;</w:t>
      </w:r>
    </w:p>
    <w:p w14:paraId="09D685C3" w14:textId="153F94CE"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the criteria set out in the school’s pay policy and</w:t>
      </w:r>
    </w:p>
    <w:p w14:paraId="05D63DEB" w14:textId="4DA7096F"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the teacher or Headteacher’s professional development needs.</w:t>
      </w:r>
    </w:p>
    <w:p w14:paraId="07121D11" w14:textId="77777777" w:rsidR="00B03745" w:rsidRPr="00D257EA" w:rsidRDefault="00B03745" w:rsidP="00B03745">
      <w:pPr>
        <w:rPr>
          <w:rFonts w:ascii="Cambria" w:hAnsi="Cambria"/>
          <w:bCs/>
          <w:sz w:val="24"/>
          <w:szCs w:val="24"/>
          <w:lang w:val="en-GB"/>
        </w:rPr>
      </w:pPr>
    </w:p>
    <w:p w14:paraId="5CF1CD98"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Assessment of performance against an objective will be on the basis of the performance criteria set at the beginning of the cycle. Good progress towards the achievement of a challenging objective, even if the performance criteria have not been met in full, will be assessed favourably.</w:t>
      </w:r>
    </w:p>
    <w:p w14:paraId="436937CE" w14:textId="77777777" w:rsidR="00B03745" w:rsidRPr="00D257EA" w:rsidRDefault="00B03745" w:rsidP="00B03745">
      <w:pPr>
        <w:rPr>
          <w:rFonts w:ascii="Cambria" w:hAnsi="Cambria"/>
          <w:bCs/>
          <w:sz w:val="24"/>
          <w:szCs w:val="24"/>
          <w:lang w:val="en-GB"/>
        </w:rPr>
      </w:pPr>
    </w:p>
    <w:p w14:paraId="368EAFC8"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Assessment against specific objectives and the Teachers or Headteacher Standards may be based on a range of sources which may include. self-assessment; peer review; tracking pupil progress; lesson observations; lesson plans; marking; book reviews; the views of pupils and parents.</w:t>
      </w:r>
    </w:p>
    <w:p w14:paraId="1AFA4C3F" w14:textId="77777777" w:rsidR="00B03745" w:rsidRPr="00D257EA" w:rsidRDefault="00B03745" w:rsidP="00B03745">
      <w:pPr>
        <w:rPr>
          <w:rFonts w:ascii="Cambria" w:hAnsi="Cambria"/>
          <w:bCs/>
          <w:sz w:val="24"/>
          <w:szCs w:val="24"/>
          <w:lang w:val="en-GB"/>
        </w:rPr>
      </w:pPr>
    </w:p>
    <w:p w14:paraId="0F4BD665"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Unless concerns arise in the course of the cycle, professional dialogue between teachers and their appraisers should have eliminated the need for teachers to provide detailed evidence against each Standard or criteria.</w:t>
      </w:r>
    </w:p>
    <w:p w14:paraId="6B6C9B6F" w14:textId="77777777" w:rsidR="00B03745" w:rsidRPr="00D257EA" w:rsidRDefault="00B03745" w:rsidP="00B03745">
      <w:pPr>
        <w:rPr>
          <w:rFonts w:ascii="Cambria" w:hAnsi="Cambria"/>
          <w:bCs/>
          <w:sz w:val="24"/>
          <w:szCs w:val="24"/>
          <w:lang w:val="en-GB"/>
        </w:rPr>
      </w:pPr>
    </w:p>
    <w:p w14:paraId="4093DAC0"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Overall assessment will be informed by evidence of the impact the teacher has had through both achievement of their objectives and their day to day performance on</w:t>
      </w:r>
    </w:p>
    <w:p w14:paraId="033BC11C" w14:textId="77777777" w:rsidR="00B03745" w:rsidRPr="00D257EA" w:rsidRDefault="00B03745" w:rsidP="00B03745">
      <w:pPr>
        <w:rPr>
          <w:rFonts w:ascii="Cambria" w:hAnsi="Cambria"/>
          <w:bCs/>
          <w:sz w:val="24"/>
          <w:szCs w:val="24"/>
          <w:lang w:val="en-GB"/>
        </w:rPr>
      </w:pPr>
    </w:p>
    <w:p w14:paraId="266BFBFB" w14:textId="646F8D3A"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pupil progress</w:t>
      </w:r>
    </w:p>
    <w:p w14:paraId="17AE977E" w14:textId="2CD97545"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wider outcomes for pupils</w:t>
      </w:r>
    </w:p>
    <w:p w14:paraId="1FF675F2" w14:textId="7222BE3E"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specific elements of practice where appropriate</w:t>
      </w:r>
    </w:p>
    <w:p w14:paraId="4D178F18" w14:textId="231658B6"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the effectiveness of other teachers or other staff</w:t>
      </w:r>
    </w:p>
    <w:p w14:paraId="1BD95ED1" w14:textId="5C0CCFE3"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the wider work of the school</w:t>
      </w:r>
    </w:p>
    <w:p w14:paraId="7D173C42" w14:textId="77777777" w:rsidR="00B03745" w:rsidRPr="00D257EA" w:rsidRDefault="00B03745" w:rsidP="00B03745">
      <w:pPr>
        <w:rPr>
          <w:rFonts w:ascii="Cambria" w:hAnsi="Cambria"/>
          <w:bCs/>
          <w:sz w:val="24"/>
          <w:szCs w:val="24"/>
          <w:lang w:val="en-GB"/>
        </w:rPr>
      </w:pPr>
    </w:p>
    <w:p w14:paraId="7F6FA2FD"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The appraisal cycle is annual, but on occasions it may be appropriate to set objectives that will cover a period over more than one cycle. In such cases, the basis on which the progress being made towards meeting the performance criteria for the objective will be assessed at the end of the first cycle and will be recorded in the report at the beginning of the next cycle.</w:t>
      </w:r>
    </w:p>
    <w:p w14:paraId="69CCCB24" w14:textId="77777777" w:rsidR="00B03745" w:rsidRPr="00D257EA" w:rsidRDefault="00B03745" w:rsidP="00B03745">
      <w:pPr>
        <w:rPr>
          <w:rFonts w:ascii="Cambria" w:hAnsi="Cambria"/>
          <w:bCs/>
          <w:sz w:val="24"/>
          <w:szCs w:val="24"/>
          <w:lang w:val="en-GB"/>
        </w:rPr>
      </w:pPr>
    </w:p>
    <w:p w14:paraId="709A14EB"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 </w:t>
      </w:r>
    </w:p>
    <w:p w14:paraId="62216A57"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13.</w:t>
      </w:r>
      <w:r w:rsidRPr="00B03745">
        <w:rPr>
          <w:rFonts w:ascii="Cambria" w:hAnsi="Cambria"/>
          <w:b/>
          <w:bCs/>
          <w:color w:val="4F6228" w:themeColor="accent3" w:themeShade="80"/>
          <w:sz w:val="24"/>
          <w:szCs w:val="24"/>
          <w:lang w:val="en-GB"/>
        </w:rPr>
        <w:tab/>
        <w:t>APPRAISAL STATEMENT</w:t>
      </w:r>
    </w:p>
    <w:p w14:paraId="36F965E5" w14:textId="77777777" w:rsidR="00B03745" w:rsidRPr="00B03745" w:rsidRDefault="00B03745" w:rsidP="00B03745">
      <w:pPr>
        <w:rPr>
          <w:rFonts w:ascii="Cambria" w:hAnsi="Cambria"/>
          <w:b/>
          <w:bCs/>
          <w:color w:val="4F6228" w:themeColor="accent3" w:themeShade="80"/>
          <w:sz w:val="24"/>
          <w:szCs w:val="24"/>
          <w:lang w:val="en-GB"/>
        </w:rPr>
      </w:pPr>
    </w:p>
    <w:p w14:paraId="18C6D750"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As soon as practicable (normally within two calendar weeks) following the end of each appraisal period, teachers will be provided with a written report which will record the assessment of their performance against the criteria set out above.</w:t>
      </w:r>
    </w:p>
    <w:p w14:paraId="1F3ED8BA" w14:textId="77777777" w:rsidR="00B03745" w:rsidRPr="00D257EA" w:rsidRDefault="00B03745" w:rsidP="00B03745">
      <w:pPr>
        <w:rPr>
          <w:rFonts w:ascii="Cambria" w:hAnsi="Cambria"/>
          <w:bCs/>
          <w:sz w:val="24"/>
          <w:szCs w:val="24"/>
          <w:lang w:val="en-GB"/>
        </w:rPr>
      </w:pPr>
    </w:p>
    <w:p w14:paraId="490D280B" w14:textId="13237CE1"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The report will also, where relevant under the school’s pay policy, record a recommendation relating to the teacher or Headteacher’s pa</w:t>
      </w:r>
      <w:r w:rsidR="0084441F">
        <w:rPr>
          <w:rFonts w:ascii="Cambria" w:hAnsi="Cambria"/>
          <w:bCs/>
          <w:sz w:val="24"/>
          <w:szCs w:val="24"/>
          <w:lang w:val="en-GB"/>
        </w:rPr>
        <w:t xml:space="preserve">y, albeit pay progression is automatic unless a teacher part of a capability procedure or they are moving from Main Pay Scale to Upper Pay Scale. </w:t>
      </w:r>
    </w:p>
    <w:p w14:paraId="18C60AFC" w14:textId="77777777" w:rsidR="00B03745" w:rsidRPr="00D257EA" w:rsidRDefault="00B03745" w:rsidP="00B03745">
      <w:pPr>
        <w:rPr>
          <w:rFonts w:ascii="Cambria" w:hAnsi="Cambria"/>
          <w:bCs/>
          <w:sz w:val="24"/>
          <w:szCs w:val="24"/>
          <w:lang w:val="en-GB"/>
        </w:rPr>
      </w:pPr>
    </w:p>
    <w:p w14:paraId="00A028FD"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lastRenderedPageBreak/>
        <w:t>14.</w:t>
      </w:r>
      <w:r w:rsidRPr="00B03745">
        <w:rPr>
          <w:rFonts w:ascii="Cambria" w:hAnsi="Cambria"/>
          <w:b/>
          <w:bCs/>
          <w:color w:val="4F6228" w:themeColor="accent3" w:themeShade="80"/>
          <w:sz w:val="24"/>
          <w:szCs w:val="24"/>
          <w:lang w:val="en-GB"/>
        </w:rPr>
        <w:tab/>
        <w:t>APPEALS</w:t>
      </w:r>
    </w:p>
    <w:p w14:paraId="1B51114F" w14:textId="77777777" w:rsidR="00B03745" w:rsidRPr="00B03745" w:rsidRDefault="00B03745" w:rsidP="00B03745">
      <w:pPr>
        <w:rPr>
          <w:rFonts w:ascii="Cambria" w:hAnsi="Cambria"/>
          <w:b/>
          <w:bCs/>
          <w:color w:val="4F6228" w:themeColor="accent3" w:themeShade="80"/>
          <w:sz w:val="24"/>
          <w:szCs w:val="24"/>
          <w:lang w:val="en-GB"/>
        </w:rPr>
      </w:pPr>
    </w:p>
    <w:p w14:paraId="1011BB4D"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Where a member of staff is dissatisfied with the application of the appraisal process (except for decisions on pay) they have recourse to the school’s Grievance Procedure to pursue the matter.</w:t>
      </w:r>
    </w:p>
    <w:p w14:paraId="6855B0D9" w14:textId="77777777" w:rsidR="00B03745" w:rsidRPr="00B03745" w:rsidRDefault="00B03745" w:rsidP="00B03745">
      <w:pPr>
        <w:rPr>
          <w:rFonts w:ascii="Cambria" w:hAnsi="Cambria"/>
          <w:b/>
          <w:bCs/>
          <w:color w:val="4F6228" w:themeColor="accent3" w:themeShade="80"/>
          <w:sz w:val="24"/>
          <w:szCs w:val="24"/>
          <w:lang w:val="en-GB"/>
        </w:rPr>
      </w:pPr>
    </w:p>
    <w:p w14:paraId="3A6E51E5" w14:textId="77777777" w:rsidR="00B03745" w:rsidRPr="00B03745" w:rsidRDefault="00B03745" w:rsidP="00B03745">
      <w:pPr>
        <w:rPr>
          <w:rFonts w:ascii="Cambria" w:hAnsi="Cambria"/>
          <w:b/>
          <w:bCs/>
          <w:color w:val="4F6228" w:themeColor="accent3" w:themeShade="80"/>
          <w:sz w:val="24"/>
          <w:szCs w:val="24"/>
          <w:lang w:val="en-GB"/>
        </w:rPr>
      </w:pPr>
    </w:p>
    <w:p w14:paraId="35488899"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15.</w:t>
      </w:r>
      <w:r w:rsidRPr="00B03745">
        <w:rPr>
          <w:rFonts w:ascii="Cambria" w:hAnsi="Cambria"/>
          <w:b/>
          <w:bCs/>
          <w:color w:val="4F6228" w:themeColor="accent3" w:themeShade="80"/>
          <w:sz w:val="24"/>
          <w:szCs w:val="24"/>
          <w:lang w:val="en-GB"/>
        </w:rPr>
        <w:tab/>
        <w:t>CONFIDENTIALITY</w:t>
      </w:r>
    </w:p>
    <w:p w14:paraId="3AAD1738" w14:textId="77777777" w:rsidR="00B03745" w:rsidRPr="00B03745" w:rsidRDefault="00B03745" w:rsidP="00B03745">
      <w:pPr>
        <w:rPr>
          <w:rFonts w:ascii="Cambria" w:hAnsi="Cambria"/>
          <w:b/>
          <w:bCs/>
          <w:color w:val="4F6228" w:themeColor="accent3" w:themeShade="80"/>
          <w:sz w:val="24"/>
          <w:szCs w:val="24"/>
          <w:lang w:val="en-GB"/>
        </w:rPr>
      </w:pPr>
    </w:p>
    <w:p w14:paraId="1D609DAE"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The appraisal process and the reports generated under it will be treated with confidentiality at all times. The appraiser and the Headteacher will have access to the appraisee's plan and review recorded in her/his report. Where a teacher has multiple roles, their additional managers (as agreed at the start of the cycle) will also have access.</w:t>
      </w:r>
    </w:p>
    <w:p w14:paraId="1E8DE9FD" w14:textId="77777777" w:rsidR="00B03745" w:rsidRPr="00D257EA" w:rsidRDefault="00B03745" w:rsidP="00B03745">
      <w:pPr>
        <w:rPr>
          <w:rFonts w:ascii="Cambria" w:hAnsi="Cambria"/>
          <w:bCs/>
          <w:sz w:val="24"/>
          <w:szCs w:val="24"/>
          <w:lang w:val="en-GB"/>
        </w:rPr>
      </w:pPr>
    </w:p>
    <w:p w14:paraId="45565737"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Appraisal reports may be provided to the Trust Pay Panel as part of the annual pay decision process.</w:t>
      </w:r>
    </w:p>
    <w:p w14:paraId="1C5CBDB0" w14:textId="77777777" w:rsidR="00B03745" w:rsidRPr="00D257EA" w:rsidRDefault="00B03745" w:rsidP="00B03745">
      <w:pPr>
        <w:rPr>
          <w:rFonts w:ascii="Cambria" w:hAnsi="Cambria"/>
          <w:bCs/>
          <w:sz w:val="24"/>
          <w:szCs w:val="24"/>
          <w:lang w:val="en-GB"/>
        </w:rPr>
      </w:pPr>
    </w:p>
    <w:p w14:paraId="2CE5C136" w14:textId="2D018DAC"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Appraisees will be informed if anyone outside of the leadership team (including </w:t>
      </w:r>
      <w:r w:rsidR="0084441F">
        <w:rPr>
          <w:rFonts w:ascii="Cambria" w:hAnsi="Cambria"/>
          <w:bCs/>
          <w:sz w:val="24"/>
          <w:szCs w:val="24"/>
          <w:lang w:val="en-GB"/>
        </w:rPr>
        <w:t>LGC members</w:t>
      </w:r>
      <w:r w:rsidRPr="00D257EA">
        <w:rPr>
          <w:rFonts w:ascii="Cambria" w:hAnsi="Cambria"/>
          <w:bCs/>
          <w:sz w:val="24"/>
          <w:szCs w:val="24"/>
          <w:lang w:val="en-GB"/>
        </w:rPr>
        <w:t>) is granted access to their report.</w:t>
      </w:r>
    </w:p>
    <w:p w14:paraId="0531F7E8" w14:textId="77777777" w:rsidR="00B03745" w:rsidRPr="00D257EA" w:rsidRDefault="00B03745" w:rsidP="00B03745">
      <w:pPr>
        <w:rPr>
          <w:rFonts w:ascii="Cambria" w:hAnsi="Cambria"/>
          <w:bCs/>
          <w:sz w:val="24"/>
          <w:szCs w:val="24"/>
          <w:lang w:val="en-GB"/>
        </w:rPr>
      </w:pPr>
    </w:p>
    <w:p w14:paraId="6900371A" w14:textId="094C09F8"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Trust and </w:t>
      </w:r>
      <w:r w:rsidR="0084441F">
        <w:rPr>
          <w:rFonts w:ascii="Cambria" w:hAnsi="Cambria"/>
          <w:bCs/>
          <w:sz w:val="24"/>
          <w:szCs w:val="24"/>
          <w:lang w:val="en-GB"/>
        </w:rPr>
        <w:t>LGC</w:t>
      </w:r>
      <w:r w:rsidRPr="00D257EA">
        <w:rPr>
          <w:rFonts w:ascii="Cambria" w:hAnsi="Cambria"/>
          <w:bCs/>
          <w:sz w:val="24"/>
          <w:szCs w:val="24"/>
          <w:lang w:val="en-GB"/>
        </w:rPr>
        <w:t xml:space="preserve"> members directly involved in the Headteacher’s appraisal; the external adviser and the Trust </w:t>
      </w:r>
      <w:r w:rsidR="0084441F">
        <w:rPr>
          <w:rFonts w:ascii="Cambria" w:hAnsi="Cambria"/>
          <w:bCs/>
          <w:sz w:val="24"/>
          <w:szCs w:val="24"/>
          <w:lang w:val="en-GB"/>
        </w:rPr>
        <w:t xml:space="preserve">Appraiser Panel </w:t>
      </w:r>
      <w:r w:rsidRPr="00D257EA">
        <w:rPr>
          <w:rFonts w:ascii="Cambria" w:hAnsi="Cambria"/>
          <w:bCs/>
          <w:sz w:val="24"/>
          <w:szCs w:val="24"/>
          <w:lang w:val="en-GB"/>
        </w:rPr>
        <w:t xml:space="preserve">will be provided with access to the Headteacher’s plan and review recorded in his/her report. Details of the Headteacher’s objectives will be reported to the full </w:t>
      </w:r>
      <w:r w:rsidR="0084441F">
        <w:rPr>
          <w:rFonts w:ascii="Cambria" w:hAnsi="Cambria"/>
          <w:bCs/>
          <w:sz w:val="24"/>
          <w:szCs w:val="24"/>
          <w:lang w:val="en-GB"/>
        </w:rPr>
        <w:t xml:space="preserve">Local Governance Committee and Trust Board </w:t>
      </w:r>
      <w:r w:rsidRPr="00D257EA">
        <w:rPr>
          <w:rFonts w:ascii="Cambria" w:hAnsi="Cambria"/>
          <w:bCs/>
          <w:sz w:val="24"/>
          <w:szCs w:val="24"/>
          <w:lang w:val="en-GB"/>
        </w:rPr>
        <w:t>as soon as practicable after the beginning of the appraisal cycle.</w:t>
      </w:r>
    </w:p>
    <w:p w14:paraId="484EC6A6" w14:textId="77777777" w:rsidR="00B03745" w:rsidRPr="00B03745" w:rsidRDefault="00B03745" w:rsidP="00B03745">
      <w:pPr>
        <w:rPr>
          <w:rFonts w:ascii="Cambria" w:hAnsi="Cambria"/>
          <w:b/>
          <w:bCs/>
          <w:color w:val="4F6228" w:themeColor="accent3" w:themeShade="80"/>
          <w:sz w:val="24"/>
          <w:szCs w:val="24"/>
          <w:lang w:val="en-GB"/>
        </w:rPr>
      </w:pPr>
    </w:p>
    <w:p w14:paraId="11279EDB"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16.</w:t>
      </w:r>
      <w:r w:rsidRPr="00B03745">
        <w:rPr>
          <w:rFonts w:ascii="Cambria" w:hAnsi="Cambria"/>
          <w:b/>
          <w:bCs/>
          <w:color w:val="4F6228" w:themeColor="accent3" w:themeShade="80"/>
          <w:sz w:val="24"/>
          <w:szCs w:val="24"/>
          <w:lang w:val="en-GB"/>
        </w:rPr>
        <w:tab/>
        <w:t>TRAINING AND SUPPORT</w:t>
      </w:r>
    </w:p>
    <w:p w14:paraId="3805F527" w14:textId="77777777" w:rsidR="00B03745" w:rsidRPr="00B03745" w:rsidRDefault="00B03745" w:rsidP="00B03745">
      <w:pPr>
        <w:rPr>
          <w:rFonts w:ascii="Cambria" w:hAnsi="Cambria"/>
          <w:b/>
          <w:bCs/>
          <w:color w:val="4F6228" w:themeColor="accent3" w:themeShade="80"/>
          <w:sz w:val="24"/>
          <w:szCs w:val="24"/>
          <w:lang w:val="en-GB"/>
        </w:rPr>
      </w:pPr>
    </w:p>
    <w:p w14:paraId="579A987B" w14:textId="0D6E45AE"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The school’s CPD programme will be determined by the training and development needs of teachers identified during the appraisal process.</w:t>
      </w:r>
      <w:r w:rsidR="0084441F">
        <w:rPr>
          <w:rFonts w:ascii="Cambria" w:hAnsi="Cambria"/>
          <w:bCs/>
          <w:sz w:val="24"/>
          <w:szCs w:val="24"/>
          <w:lang w:val="en-GB"/>
        </w:rPr>
        <w:t xml:space="preserve"> This will be managed by the Headteacher of each school. </w:t>
      </w:r>
    </w:p>
    <w:p w14:paraId="60D8932E" w14:textId="77777777" w:rsidR="00B03745" w:rsidRPr="00D257EA" w:rsidRDefault="00B03745" w:rsidP="00B03745">
      <w:pPr>
        <w:rPr>
          <w:rFonts w:ascii="Cambria" w:hAnsi="Cambria"/>
          <w:bCs/>
          <w:sz w:val="24"/>
          <w:szCs w:val="24"/>
          <w:lang w:val="en-GB"/>
        </w:rPr>
      </w:pPr>
    </w:p>
    <w:p w14:paraId="6F932626"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The Trust will ensure in the budget planning that, as far as possible, appropriate resources are made available in the school budget for any training and support agreed for appraisees. It is recognised that priority may have to be given to the needs of a teacher causing concern or who has entered capability proceedings to ensure appropriate support for improvement is provided.</w:t>
      </w:r>
    </w:p>
    <w:p w14:paraId="7B2B62DB" w14:textId="77777777" w:rsidR="00B03745" w:rsidRPr="00D257EA" w:rsidRDefault="00B03745" w:rsidP="00B03745">
      <w:pPr>
        <w:rPr>
          <w:rFonts w:ascii="Cambria" w:hAnsi="Cambria"/>
          <w:bCs/>
          <w:sz w:val="24"/>
          <w:szCs w:val="24"/>
          <w:lang w:val="en-GB"/>
        </w:rPr>
      </w:pPr>
    </w:p>
    <w:p w14:paraId="4A7C70DB" w14:textId="3EF5093E"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An account of the training and development needs of teachers in general, including the instances where it did not prove possible to provide any agreed CPD, will form a part of the Headteacher’s annual report to the </w:t>
      </w:r>
      <w:r w:rsidR="0084441F">
        <w:rPr>
          <w:rFonts w:ascii="Cambria" w:hAnsi="Cambria"/>
          <w:bCs/>
          <w:sz w:val="24"/>
          <w:szCs w:val="24"/>
          <w:lang w:val="en-GB"/>
        </w:rPr>
        <w:t xml:space="preserve">Local Governance Committee </w:t>
      </w:r>
      <w:r w:rsidRPr="00D257EA">
        <w:rPr>
          <w:rFonts w:ascii="Cambria" w:hAnsi="Cambria"/>
          <w:bCs/>
          <w:sz w:val="24"/>
          <w:szCs w:val="24"/>
          <w:lang w:val="en-GB"/>
        </w:rPr>
        <w:t>about the operation of appraisal in the school.</w:t>
      </w:r>
    </w:p>
    <w:p w14:paraId="230260CB" w14:textId="77777777" w:rsidR="00B03745" w:rsidRPr="00D257EA" w:rsidRDefault="00B03745" w:rsidP="00B03745">
      <w:pPr>
        <w:rPr>
          <w:rFonts w:ascii="Cambria" w:hAnsi="Cambria"/>
          <w:bCs/>
          <w:sz w:val="24"/>
          <w:szCs w:val="24"/>
          <w:lang w:val="en-GB"/>
        </w:rPr>
      </w:pPr>
    </w:p>
    <w:p w14:paraId="2D48206B"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With regard to the provision of CPD in the case of competing demands on the school budget, a decision on relative priority will be taken with regard to the extent to which: (a) the CPD identified is essential for an appraisee to meet their objectives; and (b) the extent to which the training and support will help the school to achieve its priorities. The school’s priorities will have precedence.</w:t>
      </w:r>
    </w:p>
    <w:p w14:paraId="43106616" w14:textId="77777777" w:rsidR="00B03745" w:rsidRPr="00D257EA" w:rsidRDefault="00B03745" w:rsidP="00B03745">
      <w:pPr>
        <w:rPr>
          <w:rFonts w:ascii="Cambria" w:hAnsi="Cambria"/>
          <w:bCs/>
          <w:sz w:val="24"/>
          <w:szCs w:val="24"/>
          <w:lang w:val="en-GB"/>
        </w:rPr>
      </w:pPr>
    </w:p>
    <w:p w14:paraId="67294330"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Teachers should not be held accountable for failing to make good progress towards meeting their performance criteria where the support recorded in the appraisal report has not been provided.</w:t>
      </w:r>
    </w:p>
    <w:p w14:paraId="3503898A" w14:textId="77777777" w:rsidR="00B03745" w:rsidRPr="00D257EA" w:rsidRDefault="00B03745" w:rsidP="00B03745">
      <w:pPr>
        <w:rPr>
          <w:rFonts w:ascii="Cambria" w:hAnsi="Cambria"/>
          <w:bCs/>
          <w:sz w:val="24"/>
          <w:szCs w:val="24"/>
          <w:lang w:val="en-GB"/>
        </w:rPr>
      </w:pPr>
    </w:p>
    <w:p w14:paraId="63C04BB2" w14:textId="77777777" w:rsidR="00B03745" w:rsidRPr="00B03745" w:rsidRDefault="00B03745" w:rsidP="00B03745">
      <w:pPr>
        <w:rPr>
          <w:rFonts w:ascii="Cambria" w:hAnsi="Cambria"/>
          <w:b/>
          <w:bCs/>
          <w:color w:val="4F6228" w:themeColor="accent3" w:themeShade="80"/>
          <w:sz w:val="24"/>
          <w:szCs w:val="24"/>
          <w:lang w:val="en-GB"/>
        </w:rPr>
      </w:pPr>
    </w:p>
    <w:p w14:paraId="6324E053"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17.</w:t>
      </w:r>
      <w:r w:rsidRPr="00B03745">
        <w:rPr>
          <w:rFonts w:ascii="Cambria" w:hAnsi="Cambria"/>
          <w:b/>
          <w:bCs/>
          <w:color w:val="4F6228" w:themeColor="accent3" w:themeShade="80"/>
          <w:sz w:val="24"/>
          <w:szCs w:val="24"/>
          <w:lang w:val="en-GB"/>
        </w:rPr>
        <w:tab/>
        <w:t>MONITORING</w:t>
      </w:r>
    </w:p>
    <w:p w14:paraId="18BEC93D" w14:textId="77777777" w:rsidR="00B03745" w:rsidRPr="00B03745" w:rsidRDefault="00B03745" w:rsidP="00B03745">
      <w:pPr>
        <w:rPr>
          <w:rFonts w:ascii="Cambria" w:hAnsi="Cambria"/>
          <w:b/>
          <w:bCs/>
          <w:color w:val="4F6228" w:themeColor="accent3" w:themeShade="80"/>
          <w:sz w:val="24"/>
          <w:szCs w:val="24"/>
          <w:lang w:val="en-GB"/>
        </w:rPr>
      </w:pPr>
    </w:p>
    <w:p w14:paraId="6A3AF104"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The Trust will ensure that all teachers, including the Headteacher, have their performance appraised on an annual basis.</w:t>
      </w:r>
    </w:p>
    <w:p w14:paraId="723D07B5" w14:textId="77777777" w:rsidR="00B03745" w:rsidRPr="00D257EA" w:rsidRDefault="00B03745" w:rsidP="00B03745">
      <w:pPr>
        <w:rPr>
          <w:rFonts w:ascii="Cambria" w:hAnsi="Cambria"/>
          <w:bCs/>
          <w:sz w:val="24"/>
          <w:szCs w:val="24"/>
          <w:lang w:val="en-GB"/>
        </w:rPr>
      </w:pPr>
    </w:p>
    <w:p w14:paraId="2A5DA21E" w14:textId="54247971"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The Headteacher will provide the </w:t>
      </w:r>
      <w:r w:rsidR="0084441F">
        <w:rPr>
          <w:rFonts w:ascii="Cambria" w:hAnsi="Cambria"/>
          <w:bCs/>
          <w:sz w:val="24"/>
          <w:szCs w:val="24"/>
          <w:lang w:val="en-GB"/>
        </w:rPr>
        <w:t xml:space="preserve">Local Governance Committee </w:t>
      </w:r>
      <w:r w:rsidRPr="00D257EA">
        <w:rPr>
          <w:rFonts w:ascii="Cambria" w:hAnsi="Cambria"/>
          <w:bCs/>
          <w:sz w:val="24"/>
          <w:szCs w:val="24"/>
          <w:lang w:val="en-GB"/>
        </w:rPr>
        <w:t>with a regular written report on the operation of the school’s appraisal policy. The report will be written if possible in a way that would not enable any individual to be identified. The report will include:</w:t>
      </w:r>
    </w:p>
    <w:p w14:paraId="65211A02" w14:textId="77777777" w:rsidR="00B03745" w:rsidRPr="00D257EA" w:rsidRDefault="00B03745" w:rsidP="00B03745">
      <w:pPr>
        <w:rPr>
          <w:rFonts w:ascii="Cambria" w:hAnsi="Cambria"/>
          <w:bCs/>
          <w:sz w:val="24"/>
          <w:szCs w:val="24"/>
          <w:lang w:val="en-GB"/>
        </w:rPr>
      </w:pPr>
    </w:p>
    <w:p w14:paraId="41EFB902" w14:textId="0EF69BB1"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the operation of the appraisal policy;</w:t>
      </w:r>
    </w:p>
    <w:p w14:paraId="24996C5A" w14:textId="77777777" w:rsidR="00B03745" w:rsidRPr="00D257EA" w:rsidRDefault="00B03745" w:rsidP="00B03745">
      <w:pPr>
        <w:rPr>
          <w:rFonts w:ascii="Cambria" w:hAnsi="Cambria"/>
          <w:bCs/>
          <w:sz w:val="24"/>
          <w:szCs w:val="24"/>
          <w:lang w:val="en-GB"/>
        </w:rPr>
      </w:pPr>
    </w:p>
    <w:p w14:paraId="2CDE7E61" w14:textId="5291C02F" w:rsidR="00B03745" w:rsidRPr="00D257EA"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the effectiveness of the school’s appraisal procedures</w:t>
      </w:r>
    </w:p>
    <w:p w14:paraId="6EA3263A" w14:textId="77777777" w:rsidR="00B03745" w:rsidRPr="00D257EA" w:rsidRDefault="00B03745" w:rsidP="00B03745">
      <w:pPr>
        <w:rPr>
          <w:rFonts w:ascii="Cambria" w:hAnsi="Cambria"/>
          <w:bCs/>
          <w:sz w:val="24"/>
          <w:szCs w:val="24"/>
          <w:lang w:val="en-GB"/>
        </w:rPr>
      </w:pPr>
    </w:p>
    <w:p w14:paraId="03FE7ADB" w14:textId="24C321DE" w:rsidR="00B03745" w:rsidRDefault="0084441F" w:rsidP="00B03745">
      <w:pPr>
        <w:rPr>
          <w:rFonts w:ascii="Cambria" w:hAnsi="Cambria"/>
          <w:bCs/>
          <w:sz w:val="24"/>
          <w:szCs w:val="24"/>
          <w:lang w:val="en-GB"/>
        </w:rPr>
      </w:pPr>
      <w:r>
        <w:rPr>
          <w:rFonts w:ascii="Cambria" w:hAnsi="Cambria"/>
          <w:bCs/>
          <w:sz w:val="24"/>
          <w:szCs w:val="24"/>
          <w:lang w:val="en-GB"/>
        </w:rPr>
        <w:t>-</w:t>
      </w:r>
      <w:r w:rsidR="00B03745" w:rsidRPr="00D257EA">
        <w:rPr>
          <w:rFonts w:ascii="Cambria" w:hAnsi="Cambria"/>
          <w:bCs/>
          <w:sz w:val="24"/>
          <w:szCs w:val="24"/>
          <w:lang w:val="en-GB"/>
        </w:rPr>
        <w:tab/>
        <w:t>the delivery of training and development opportunities against previously identified need.</w:t>
      </w:r>
    </w:p>
    <w:p w14:paraId="24C58FB8" w14:textId="77777777" w:rsidR="0084441F" w:rsidRPr="00D257EA" w:rsidRDefault="0084441F" w:rsidP="00B03745">
      <w:pPr>
        <w:rPr>
          <w:rFonts w:ascii="Cambria" w:hAnsi="Cambria"/>
          <w:bCs/>
          <w:sz w:val="24"/>
          <w:szCs w:val="24"/>
          <w:lang w:val="en-GB"/>
        </w:rPr>
      </w:pPr>
    </w:p>
    <w:p w14:paraId="54BBD9BB" w14:textId="77777777" w:rsidR="00B03745" w:rsidRPr="00B03745" w:rsidRDefault="00B03745" w:rsidP="00B03745">
      <w:pPr>
        <w:rPr>
          <w:rFonts w:ascii="Cambria" w:hAnsi="Cambria"/>
          <w:b/>
          <w:bCs/>
          <w:color w:val="4F6228" w:themeColor="accent3" w:themeShade="80"/>
          <w:sz w:val="24"/>
          <w:szCs w:val="24"/>
          <w:lang w:val="en-GB"/>
        </w:rPr>
      </w:pPr>
    </w:p>
    <w:p w14:paraId="459CC149"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18.</w:t>
      </w:r>
      <w:r w:rsidRPr="00B03745">
        <w:rPr>
          <w:rFonts w:ascii="Cambria" w:hAnsi="Cambria"/>
          <w:b/>
          <w:bCs/>
          <w:color w:val="4F6228" w:themeColor="accent3" w:themeShade="80"/>
          <w:sz w:val="24"/>
          <w:szCs w:val="24"/>
          <w:lang w:val="en-GB"/>
        </w:rPr>
        <w:tab/>
        <w:t>EQUALITY ACT 2010</w:t>
      </w:r>
    </w:p>
    <w:p w14:paraId="29AFEC01" w14:textId="77777777" w:rsidR="00B03745" w:rsidRPr="00B03745" w:rsidRDefault="00B03745" w:rsidP="00B03745">
      <w:pPr>
        <w:rPr>
          <w:rFonts w:ascii="Cambria" w:hAnsi="Cambria"/>
          <w:b/>
          <w:bCs/>
          <w:color w:val="4F6228" w:themeColor="accent3" w:themeShade="80"/>
          <w:sz w:val="24"/>
          <w:szCs w:val="24"/>
          <w:lang w:val="en-GB"/>
        </w:rPr>
      </w:pPr>
    </w:p>
    <w:p w14:paraId="5CFDBE13"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In accordance with its Public Sector Equality Duty, Create Learning Trust has given due regard to equality considerations in adopting this policy/procedure and is satisfied that its application will not impact adversely on members of staff who have a protected characteristic within the meaning of the Equality Act 2010</w:t>
      </w:r>
    </w:p>
    <w:p w14:paraId="0D71C555" w14:textId="77777777" w:rsidR="00B03745" w:rsidRPr="00D257EA" w:rsidRDefault="00B03745" w:rsidP="00B03745">
      <w:pPr>
        <w:rPr>
          <w:rFonts w:ascii="Cambria" w:hAnsi="Cambria"/>
          <w:bCs/>
          <w:sz w:val="24"/>
          <w:szCs w:val="24"/>
          <w:lang w:val="en-GB"/>
        </w:rPr>
      </w:pPr>
    </w:p>
    <w:p w14:paraId="60AC0CF8"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In addition, the Trust is committed to promoting equality and will ensure that the appraisal process is fair and non-discriminatory and that monitoring data should be included in the Headteacher’s report covering each of the protected characteristics within the Equality Act 2010.</w:t>
      </w:r>
    </w:p>
    <w:p w14:paraId="437A5DAF" w14:textId="77777777" w:rsidR="00B03745" w:rsidRPr="00D257EA" w:rsidRDefault="00B03745" w:rsidP="00B03745">
      <w:pPr>
        <w:rPr>
          <w:rFonts w:ascii="Cambria" w:hAnsi="Cambria"/>
          <w:bCs/>
          <w:sz w:val="24"/>
          <w:szCs w:val="24"/>
          <w:lang w:val="en-GB"/>
        </w:rPr>
      </w:pPr>
    </w:p>
    <w:p w14:paraId="5A042496" w14:textId="77777777" w:rsidR="00D257EA"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The Headteacher will also report on whether there have been any appeals or representations on an individual or collective basis on the grounds of alleged discrimination under any of the protected characteristics. </w:t>
      </w:r>
    </w:p>
    <w:p w14:paraId="501295D5" w14:textId="77777777" w:rsidR="00D257EA" w:rsidRDefault="00D257EA" w:rsidP="00B03745">
      <w:pPr>
        <w:rPr>
          <w:rFonts w:ascii="Cambria" w:hAnsi="Cambria"/>
          <w:b/>
          <w:bCs/>
          <w:color w:val="4F6228" w:themeColor="accent3" w:themeShade="80"/>
          <w:sz w:val="24"/>
          <w:szCs w:val="24"/>
          <w:lang w:val="en-GB"/>
        </w:rPr>
      </w:pPr>
    </w:p>
    <w:p w14:paraId="4868E960" w14:textId="41CF26F8" w:rsidR="00B03745" w:rsidRPr="00B03745" w:rsidRDefault="00D257EA" w:rsidP="00B03745">
      <w:pPr>
        <w:rPr>
          <w:rFonts w:ascii="Cambria" w:hAnsi="Cambria"/>
          <w:b/>
          <w:bCs/>
          <w:color w:val="4F6228" w:themeColor="accent3" w:themeShade="80"/>
          <w:sz w:val="24"/>
          <w:szCs w:val="24"/>
          <w:lang w:val="en-GB"/>
        </w:rPr>
      </w:pPr>
      <w:r>
        <w:rPr>
          <w:rFonts w:ascii="Cambria" w:hAnsi="Cambria"/>
          <w:b/>
          <w:bCs/>
          <w:color w:val="4F6228" w:themeColor="accent3" w:themeShade="80"/>
          <w:sz w:val="24"/>
          <w:szCs w:val="24"/>
          <w:lang w:val="en-GB"/>
        </w:rPr>
        <w:t xml:space="preserve">19. </w:t>
      </w:r>
      <w:r w:rsidR="00B03745" w:rsidRPr="00B03745">
        <w:rPr>
          <w:rFonts w:ascii="Cambria" w:hAnsi="Cambria"/>
          <w:b/>
          <w:bCs/>
          <w:color w:val="4F6228" w:themeColor="accent3" w:themeShade="80"/>
          <w:sz w:val="24"/>
          <w:szCs w:val="24"/>
          <w:lang w:val="en-GB"/>
        </w:rPr>
        <w:t>REVIEW OF THE POLICY</w:t>
      </w:r>
    </w:p>
    <w:p w14:paraId="7BCDE9CE" w14:textId="77777777" w:rsidR="00B03745" w:rsidRPr="00B03745" w:rsidRDefault="00B03745" w:rsidP="00B03745">
      <w:pPr>
        <w:rPr>
          <w:rFonts w:ascii="Cambria" w:hAnsi="Cambria"/>
          <w:b/>
          <w:bCs/>
          <w:color w:val="4F6228" w:themeColor="accent3" w:themeShade="80"/>
          <w:sz w:val="24"/>
          <w:szCs w:val="24"/>
          <w:lang w:val="en-GB"/>
        </w:rPr>
      </w:pPr>
    </w:p>
    <w:p w14:paraId="258F6D30" w14:textId="03C0A02E"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The </w:t>
      </w:r>
      <w:r w:rsidR="0084441F">
        <w:rPr>
          <w:rFonts w:ascii="Cambria" w:hAnsi="Cambria"/>
          <w:bCs/>
          <w:sz w:val="24"/>
          <w:szCs w:val="24"/>
          <w:lang w:val="en-GB"/>
        </w:rPr>
        <w:t>Trust Board</w:t>
      </w:r>
      <w:r w:rsidRPr="00D257EA">
        <w:rPr>
          <w:rFonts w:ascii="Cambria" w:hAnsi="Cambria"/>
          <w:bCs/>
          <w:sz w:val="24"/>
          <w:szCs w:val="24"/>
          <w:lang w:val="en-GB"/>
        </w:rPr>
        <w:t xml:space="preserve"> will review the appraisal policy every school year at its </w:t>
      </w:r>
      <w:r w:rsidR="0084441F">
        <w:rPr>
          <w:rFonts w:ascii="Cambria" w:hAnsi="Cambria"/>
          <w:bCs/>
          <w:sz w:val="24"/>
          <w:szCs w:val="24"/>
          <w:lang w:val="en-GB"/>
        </w:rPr>
        <w:t>summer</w:t>
      </w:r>
      <w:r w:rsidRPr="00D257EA">
        <w:rPr>
          <w:rFonts w:ascii="Cambria" w:hAnsi="Cambria"/>
          <w:bCs/>
          <w:sz w:val="24"/>
          <w:szCs w:val="24"/>
          <w:lang w:val="en-GB"/>
        </w:rPr>
        <w:t xml:space="preserve"> meeting.</w:t>
      </w:r>
      <w:r w:rsidR="0084441F">
        <w:rPr>
          <w:rFonts w:ascii="Cambria" w:hAnsi="Cambria"/>
          <w:bCs/>
          <w:sz w:val="24"/>
          <w:szCs w:val="24"/>
          <w:lang w:val="en-GB"/>
        </w:rPr>
        <w:t xml:space="preserve"> Headteachers will </w:t>
      </w:r>
      <w:r w:rsidR="004E5980">
        <w:rPr>
          <w:rFonts w:ascii="Cambria" w:hAnsi="Cambria"/>
          <w:bCs/>
          <w:sz w:val="24"/>
          <w:szCs w:val="24"/>
          <w:lang w:val="en-GB"/>
        </w:rPr>
        <w:t xml:space="preserve">read this in the Autumn term to support the appraisal process in the autumn term. </w:t>
      </w:r>
    </w:p>
    <w:p w14:paraId="0A5C8CE7" w14:textId="77777777" w:rsidR="00B03745" w:rsidRPr="00D257EA" w:rsidRDefault="00B03745" w:rsidP="00B03745">
      <w:pPr>
        <w:rPr>
          <w:rFonts w:ascii="Cambria" w:hAnsi="Cambria"/>
          <w:bCs/>
          <w:sz w:val="24"/>
          <w:szCs w:val="24"/>
          <w:lang w:val="en-GB"/>
        </w:rPr>
      </w:pPr>
    </w:p>
    <w:p w14:paraId="1B9631D1" w14:textId="5CF53418"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The </w:t>
      </w:r>
      <w:r w:rsidR="004E5980">
        <w:rPr>
          <w:rFonts w:ascii="Cambria" w:hAnsi="Cambria"/>
          <w:bCs/>
          <w:sz w:val="24"/>
          <w:szCs w:val="24"/>
          <w:lang w:val="en-GB"/>
        </w:rPr>
        <w:t>LGC</w:t>
      </w:r>
      <w:r w:rsidRPr="00D257EA">
        <w:rPr>
          <w:rFonts w:ascii="Cambria" w:hAnsi="Cambria"/>
          <w:bCs/>
          <w:sz w:val="24"/>
          <w:szCs w:val="24"/>
          <w:lang w:val="en-GB"/>
        </w:rPr>
        <w:t xml:space="preserve"> will take account of the Headteacher’s report in its review of the appraisal policy. The policy will be revised as required to introduce any changes in regulation and statutory guidance to ensure that it is always up to date.</w:t>
      </w:r>
    </w:p>
    <w:p w14:paraId="6C01E5BB" w14:textId="77777777" w:rsidR="00B03745" w:rsidRPr="00D257EA" w:rsidRDefault="00B03745" w:rsidP="00B03745">
      <w:pPr>
        <w:rPr>
          <w:rFonts w:ascii="Cambria" w:hAnsi="Cambria"/>
          <w:bCs/>
          <w:sz w:val="24"/>
          <w:szCs w:val="24"/>
          <w:lang w:val="en-GB"/>
        </w:rPr>
      </w:pPr>
    </w:p>
    <w:p w14:paraId="1FD729BA" w14:textId="3E8D63B5"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The </w:t>
      </w:r>
      <w:r w:rsidR="004E5980">
        <w:rPr>
          <w:rFonts w:ascii="Cambria" w:hAnsi="Cambria"/>
          <w:bCs/>
          <w:sz w:val="24"/>
          <w:szCs w:val="24"/>
          <w:lang w:val="en-GB"/>
        </w:rPr>
        <w:t>Trust Board</w:t>
      </w:r>
      <w:r w:rsidRPr="00D257EA">
        <w:rPr>
          <w:rFonts w:ascii="Cambria" w:hAnsi="Cambria"/>
          <w:bCs/>
          <w:sz w:val="24"/>
          <w:szCs w:val="24"/>
          <w:lang w:val="en-GB"/>
        </w:rPr>
        <w:t xml:space="preserve"> will seek to agree any revisions to the policy with the recognised trade unions having regard to the results of the consultation with all teachers.</w:t>
      </w:r>
    </w:p>
    <w:p w14:paraId="1C68828A" w14:textId="77777777" w:rsidR="00B03745" w:rsidRPr="00D257EA" w:rsidRDefault="00B03745" w:rsidP="00B03745">
      <w:pPr>
        <w:rPr>
          <w:rFonts w:ascii="Cambria" w:hAnsi="Cambria"/>
          <w:bCs/>
          <w:sz w:val="24"/>
          <w:szCs w:val="24"/>
          <w:lang w:val="en-GB"/>
        </w:rPr>
      </w:pPr>
    </w:p>
    <w:p w14:paraId="7064A3EC" w14:textId="77777777" w:rsidR="00B03745" w:rsidRPr="00D257EA" w:rsidRDefault="00B03745" w:rsidP="00B03745">
      <w:pPr>
        <w:rPr>
          <w:rFonts w:ascii="Cambria" w:hAnsi="Cambria"/>
          <w:bCs/>
          <w:sz w:val="24"/>
          <w:szCs w:val="24"/>
          <w:lang w:val="en-GB"/>
        </w:rPr>
      </w:pPr>
      <w:r w:rsidRPr="00D257EA">
        <w:rPr>
          <w:rFonts w:ascii="Cambria" w:hAnsi="Cambria"/>
          <w:bCs/>
          <w:sz w:val="24"/>
          <w:szCs w:val="24"/>
          <w:lang w:val="en-GB"/>
        </w:rPr>
        <w:t>To ensure teachers are fully conversant with the appraisal arrangements, all new teachers who join the school will be briefed on them as part of their introduction to the school.</w:t>
      </w:r>
    </w:p>
    <w:p w14:paraId="5FF192FD" w14:textId="77777777" w:rsidR="00B03745" w:rsidRPr="00D257EA" w:rsidRDefault="00B03745" w:rsidP="00B03745">
      <w:pPr>
        <w:rPr>
          <w:rFonts w:ascii="Cambria" w:hAnsi="Cambria"/>
          <w:bCs/>
          <w:sz w:val="24"/>
          <w:szCs w:val="24"/>
          <w:lang w:val="en-GB"/>
        </w:rPr>
      </w:pPr>
    </w:p>
    <w:p w14:paraId="51A0D04C" w14:textId="77777777" w:rsidR="00B03745" w:rsidRPr="00B03745" w:rsidRDefault="00B03745" w:rsidP="00B03745">
      <w:pPr>
        <w:rPr>
          <w:rFonts w:ascii="Cambria" w:hAnsi="Cambria"/>
          <w:b/>
          <w:bCs/>
          <w:color w:val="4F6228" w:themeColor="accent3" w:themeShade="80"/>
          <w:sz w:val="24"/>
          <w:szCs w:val="24"/>
          <w:lang w:val="en-GB"/>
        </w:rPr>
      </w:pPr>
    </w:p>
    <w:p w14:paraId="2163CC07" w14:textId="77777777" w:rsidR="00B03745" w:rsidRPr="00B03745" w:rsidRDefault="00B03745" w:rsidP="00B03745">
      <w:pPr>
        <w:rPr>
          <w:rFonts w:ascii="Cambria" w:hAnsi="Cambria"/>
          <w:b/>
          <w:bCs/>
          <w:color w:val="4F6228" w:themeColor="accent3" w:themeShade="80"/>
          <w:sz w:val="24"/>
          <w:szCs w:val="24"/>
          <w:lang w:val="en-GB"/>
        </w:rPr>
      </w:pPr>
      <w:r w:rsidRPr="00B03745">
        <w:rPr>
          <w:rFonts w:ascii="Cambria" w:hAnsi="Cambria"/>
          <w:b/>
          <w:bCs/>
          <w:color w:val="4F6228" w:themeColor="accent3" w:themeShade="80"/>
          <w:sz w:val="24"/>
          <w:szCs w:val="24"/>
          <w:lang w:val="en-GB"/>
        </w:rPr>
        <w:t>20.</w:t>
      </w:r>
      <w:r w:rsidRPr="00B03745">
        <w:rPr>
          <w:rFonts w:ascii="Cambria" w:hAnsi="Cambria"/>
          <w:b/>
          <w:bCs/>
          <w:color w:val="4F6228" w:themeColor="accent3" w:themeShade="80"/>
          <w:sz w:val="24"/>
          <w:szCs w:val="24"/>
          <w:lang w:val="en-GB"/>
        </w:rPr>
        <w:tab/>
        <w:t>ACCESS TO DOCUMENTATION</w:t>
      </w:r>
    </w:p>
    <w:p w14:paraId="0C96E8E9" w14:textId="77777777" w:rsidR="00B03745" w:rsidRPr="00B03745" w:rsidRDefault="00B03745" w:rsidP="00B03745">
      <w:pPr>
        <w:rPr>
          <w:rFonts w:ascii="Cambria" w:hAnsi="Cambria"/>
          <w:b/>
          <w:bCs/>
          <w:color w:val="4F6228" w:themeColor="accent3" w:themeShade="80"/>
          <w:sz w:val="24"/>
          <w:szCs w:val="24"/>
          <w:lang w:val="en-GB"/>
        </w:rPr>
      </w:pPr>
    </w:p>
    <w:p w14:paraId="417ED34B" w14:textId="1F646A16" w:rsidR="004C4638" w:rsidRPr="00D257EA" w:rsidRDefault="00B03745" w:rsidP="00B03745">
      <w:pPr>
        <w:rPr>
          <w:rFonts w:ascii="Cambria" w:hAnsi="Cambria"/>
          <w:bCs/>
          <w:sz w:val="24"/>
          <w:szCs w:val="24"/>
          <w:lang w:val="en-GB"/>
        </w:rPr>
      </w:pPr>
      <w:r w:rsidRPr="00D257EA">
        <w:rPr>
          <w:rFonts w:ascii="Cambria" w:hAnsi="Cambria"/>
          <w:bCs/>
          <w:sz w:val="24"/>
          <w:szCs w:val="24"/>
          <w:lang w:val="en-GB"/>
        </w:rPr>
        <w:t xml:space="preserve">Copies of school improvement and development plans </w:t>
      </w:r>
      <w:r w:rsidR="004E5980">
        <w:rPr>
          <w:rFonts w:ascii="Cambria" w:hAnsi="Cambria"/>
          <w:bCs/>
          <w:sz w:val="24"/>
          <w:szCs w:val="24"/>
          <w:lang w:val="en-GB"/>
        </w:rPr>
        <w:t xml:space="preserve">available from the Headteacher / Head of School at each individual school at </w:t>
      </w:r>
      <w:r w:rsidR="00F864D6">
        <w:rPr>
          <w:rFonts w:ascii="Cambria" w:hAnsi="Cambria"/>
          <w:bCs/>
          <w:sz w:val="24"/>
          <w:szCs w:val="24"/>
          <w:lang w:val="en-GB"/>
        </w:rPr>
        <w:t>Create</w:t>
      </w:r>
      <w:r w:rsidR="004E5980">
        <w:rPr>
          <w:rFonts w:ascii="Cambria" w:hAnsi="Cambria"/>
          <w:bCs/>
          <w:sz w:val="24"/>
          <w:szCs w:val="24"/>
          <w:lang w:val="en-GB"/>
        </w:rPr>
        <w:t xml:space="preserve"> Learning Trust.</w:t>
      </w:r>
    </w:p>
    <w:p w14:paraId="21074F96" w14:textId="3084FDD1" w:rsidR="005960C8" w:rsidRPr="00D257EA" w:rsidRDefault="005960C8" w:rsidP="00C05521">
      <w:pPr>
        <w:rPr>
          <w:rFonts w:ascii="Cambria" w:hAnsi="Cambria"/>
          <w:bCs/>
          <w:sz w:val="24"/>
          <w:szCs w:val="24"/>
          <w:lang w:val="en-GB"/>
        </w:rPr>
      </w:pPr>
    </w:p>
    <w:p w14:paraId="790A09F9" w14:textId="112D8780" w:rsidR="005960C8" w:rsidRDefault="005960C8" w:rsidP="00C05521">
      <w:pPr>
        <w:rPr>
          <w:rFonts w:ascii="Cambria" w:hAnsi="Cambria"/>
          <w:b/>
          <w:bCs/>
          <w:color w:val="4F6228" w:themeColor="accent3" w:themeShade="80"/>
          <w:sz w:val="24"/>
          <w:szCs w:val="24"/>
          <w:lang w:val="en-GB"/>
        </w:rPr>
      </w:pPr>
    </w:p>
    <w:p w14:paraId="34A2FB00" w14:textId="77777777" w:rsidR="00F864D6" w:rsidRDefault="00F864D6" w:rsidP="00D936E3">
      <w:pPr>
        <w:rPr>
          <w:rFonts w:ascii="Cambria" w:hAnsi="Cambria"/>
          <w:b/>
          <w:bCs/>
          <w:color w:val="4F6228" w:themeColor="accent3" w:themeShade="80"/>
          <w:sz w:val="24"/>
          <w:szCs w:val="24"/>
          <w:lang w:val="en-GB"/>
        </w:rPr>
      </w:pPr>
    </w:p>
    <w:p w14:paraId="43E96B0D" w14:textId="77777777" w:rsidR="00F864D6" w:rsidRDefault="00F864D6" w:rsidP="00D936E3">
      <w:pPr>
        <w:rPr>
          <w:rFonts w:ascii="Cambria" w:hAnsi="Cambria"/>
          <w:b/>
          <w:bCs/>
          <w:color w:val="4F6228" w:themeColor="accent3" w:themeShade="80"/>
          <w:sz w:val="24"/>
          <w:szCs w:val="24"/>
          <w:lang w:val="en-GB"/>
        </w:rPr>
      </w:pPr>
    </w:p>
    <w:p w14:paraId="72903C3E" w14:textId="6B840CBC" w:rsidR="00C05521" w:rsidRDefault="00D257EA" w:rsidP="00D936E3">
      <w:pPr>
        <w:rPr>
          <w:rFonts w:ascii="Cambria" w:hAnsi="Cambria"/>
          <w:b/>
          <w:bCs/>
          <w:color w:val="4F6228" w:themeColor="accent3" w:themeShade="80"/>
          <w:sz w:val="24"/>
          <w:szCs w:val="24"/>
        </w:rPr>
      </w:pPr>
      <w:r w:rsidRPr="00D936E3">
        <w:rPr>
          <w:rFonts w:ascii="Cambria" w:hAnsi="Cambria"/>
          <w:b/>
          <w:bCs/>
          <w:color w:val="4F6228" w:themeColor="accent3" w:themeShade="80"/>
          <w:sz w:val="24"/>
          <w:szCs w:val="24"/>
        </w:rPr>
        <w:lastRenderedPageBreak/>
        <w:t xml:space="preserve"> </w:t>
      </w:r>
      <w:r w:rsidR="00C05521" w:rsidRPr="00D936E3">
        <w:rPr>
          <w:rFonts w:ascii="Cambria" w:hAnsi="Cambria"/>
          <w:b/>
          <w:bCs/>
          <w:color w:val="4F6228" w:themeColor="accent3" w:themeShade="80"/>
          <w:sz w:val="24"/>
          <w:szCs w:val="24"/>
        </w:rPr>
        <w:t>Contact details</w:t>
      </w:r>
    </w:p>
    <w:p w14:paraId="1310B361" w14:textId="77777777" w:rsidR="00D936E3" w:rsidRPr="00D936E3" w:rsidRDefault="00D936E3" w:rsidP="00D936E3">
      <w:pPr>
        <w:rPr>
          <w:rFonts w:ascii="Cambria" w:hAnsi="Cambria"/>
          <w:color w:val="4F6228" w:themeColor="accent3" w:themeShade="80"/>
        </w:rPr>
      </w:pPr>
    </w:p>
    <w:p w14:paraId="22640199" w14:textId="77777777" w:rsidR="00C05521" w:rsidRPr="006D3007" w:rsidRDefault="00C05521" w:rsidP="00C05521">
      <w:pPr>
        <w:pStyle w:val="BodyText"/>
        <w:ind w:left="586" w:right="221"/>
        <w:jc w:val="both"/>
        <w:rPr>
          <w:rFonts w:ascii="Cambria" w:hAnsi="Cambria"/>
        </w:rPr>
      </w:pPr>
    </w:p>
    <w:tbl>
      <w:tblPr>
        <w:tblW w:w="9724"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6604"/>
      </w:tblGrid>
      <w:tr w:rsidR="005D0427" w14:paraId="7057CAF6" w14:textId="77777777" w:rsidTr="00F864D6">
        <w:trPr>
          <w:trHeight w:val="258"/>
        </w:trPr>
        <w:tc>
          <w:tcPr>
            <w:tcW w:w="3120" w:type="dxa"/>
            <w:shd w:val="clear" w:color="auto" w:fill="EAF0DD"/>
          </w:tcPr>
          <w:p w14:paraId="4D6A3D3D" w14:textId="77777777" w:rsidR="005D0427" w:rsidRPr="000121B2" w:rsidRDefault="005D0427" w:rsidP="00C9512F">
            <w:pPr>
              <w:pStyle w:val="TableParagraph"/>
              <w:spacing w:before="2" w:line="236" w:lineRule="exact"/>
              <w:rPr>
                <w:rFonts w:asciiTheme="majorHAnsi" w:hAnsiTheme="majorHAnsi"/>
                <w:sz w:val="24"/>
              </w:rPr>
            </w:pPr>
            <w:r w:rsidRPr="000121B2">
              <w:rPr>
                <w:rFonts w:asciiTheme="majorHAnsi" w:hAnsiTheme="majorHAnsi"/>
                <w:sz w:val="24"/>
              </w:rPr>
              <w:t>Chief</w:t>
            </w:r>
            <w:r w:rsidRPr="000121B2">
              <w:rPr>
                <w:rFonts w:asciiTheme="majorHAnsi" w:hAnsiTheme="majorHAnsi"/>
                <w:spacing w:val="-3"/>
                <w:sz w:val="24"/>
              </w:rPr>
              <w:t xml:space="preserve"> </w:t>
            </w:r>
            <w:r w:rsidRPr="000121B2">
              <w:rPr>
                <w:rFonts w:asciiTheme="majorHAnsi" w:hAnsiTheme="majorHAnsi"/>
                <w:sz w:val="24"/>
              </w:rPr>
              <w:t>Executive</w:t>
            </w:r>
            <w:r w:rsidRPr="000121B2">
              <w:rPr>
                <w:rFonts w:asciiTheme="majorHAnsi" w:hAnsiTheme="majorHAnsi"/>
                <w:spacing w:val="-3"/>
                <w:sz w:val="24"/>
              </w:rPr>
              <w:t xml:space="preserve"> </w:t>
            </w:r>
            <w:r w:rsidRPr="000121B2">
              <w:rPr>
                <w:rFonts w:asciiTheme="majorHAnsi" w:hAnsiTheme="majorHAnsi"/>
                <w:spacing w:val="-2"/>
                <w:sz w:val="24"/>
              </w:rPr>
              <w:t>Officer</w:t>
            </w:r>
          </w:p>
        </w:tc>
        <w:tc>
          <w:tcPr>
            <w:tcW w:w="6604" w:type="dxa"/>
          </w:tcPr>
          <w:p w14:paraId="7FBC2802" w14:textId="158B07FE" w:rsidR="005D0427" w:rsidRPr="000121B2" w:rsidRDefault="005D0427" w:rsidP="00C9512F">
            <w:pPr>
              <w:pStyle w:val="TableParagraph"/>
              <w:spacing w:before="2" w:line="236" w:lineRule="exact"/>
              <w:rPr>
                <w:rFonts w:asciiTheme="majorHAnsi" w:hAnsiTheme="majorHAnsi"/>
                <w:sz w:val="24"/>
              </w:rPr>
            </w:pPr>
            <w:r w:rsidRPr="000121B2">
              <w:rPr>
                <w:rFonts w:asciiTheme="majorHAnsi" w:hAnsiTheme="majorHAnsi"/>
                <w:sz w:val="24"/>
              </w:rPr>
              <w:t>S</w:t>
            </w:r>
            <w:r w:rsidR="00F864D6">
              <w:rPr>
                <w:rFonts w:asciiTheme="majorHAnsi" w:hAnsiTheme="majorHAnsi"/>
                <w:sz w:val="24"/>
              </w:rPr>
              <w:t>arah Woodward</w:t>
            </w:r>
            <w:r w:rsidRPr="000121B2">
              <w:rPr>
                <w:rFonts w:asciiTheme="majorHAnsi" w:hAnsiTheme="majorHAnsi"/>
                <w:spacing w:val="-6"/>
                <w:sz w:val="24"/>
              </w:rPr>
              <w:t xml:space="preserve"> </w:t>
            </w:r>
            <w:hyperlink r:id="rId15">
              <w:r w:rsidRPr="000121B2">
                <w:rPr>
                  <w:rFonts w:asciiTheme="majorHAnsi" w:hAnsiTheme="majorHAnsi"/>
                  <w:color w:val="0000FF"/>
                  <w:sz w:val="24"/>
                  <w:u w:val="single" w:color="0000FF"/>
                </w:rPr>
                <w:t>ceo@createlearning.co.uk</w:t>
              </w:r>
            </w:hyperlink>
            <w:r w:rsidRPr="000121B2">
              <w:rPr>
                <w:rFonts w:asciiTheme="majorHAnsi" w:hAnsiTheme="majorHAnsi"/>
                <w:color w:val="0000FF"/>
                <w:spacing w:val="-5"/>
                <w:sz w:val="24"/>
              </w:rPr>
              <w:t xml:space="preserve"> </w:t>
            </w:r>
            <w:r w:rsidRPr="000121B2">
              <w:rPr>
                <w:rFonts w:asciiTheme="majorHAnsi" w:hAnsiTheme="majorHAnsi"/>
                <w:sz w:val="24"/>
              </w:rPr>
              <w:t>01270</w:t>
            </w:r>
            <w:r w:rsidRPr="000121B2">
              <w:rPr>
                <w:rFonts w:asciiTheme="majorHAnsi" w:hAnsiTheme="majorHAnsi"/>
                <w:spacing w:val="-8"/>
                <w:sz w:val="24"/>
              </w:rPr>
              <w:t xml:space="preserve"> </w:t>
            </w:r>
            <w:r w:rsidRPr="000121B2">
              <w:rPr>
                <w:rFonts w:asciiTheme="majorHAnsi" w:hAnsiTheme="majorHAnsi"/>
                <w:spacing w:val="-2"/>
                <w:sz w:val="24"/>
              </w:rPr>
              <w:t>360030</w:t>
            </w:r>
          </w:p>
        </w:tc>
      </w:tr>
      <w:tr w:rsidR="005D0427" w14:paraId="7205CC11" w14:textId="77777777" w:rsidTr="00F864D6">
        <w:trPr>
          <w:trHeight w:val="257"/>
        </w:trPr>
        <w:tc>
          <w:tcPr>
            <w:tcW w:w="3120" w:type="dxa"/>
            <w:shd w:val="clear" w:color="auto" w:fill="EAF0DD"/>
          </w:tcPr>
          <w:p w14:paraId="16C6ED19" w14:textId="77777777" w:rsidR="005D0427" w:rsidRPr="000121B2" w:rsidRDefault="005D0427" w:rsidP="00C9512F">
            <w:pPr>
              <w:pStyle w:val="TableParagraph"/>
              <w:spacing w:line="238" w:lineRule="exact"/>
              <w:rPr>
                <w:rFonts w:asciiTheme="majorHAnsi" w:hAnsiTheme="majorHAnsi"/>
                <w:sz w:val="24"/>
              </w:rPr>
            </w:pPr>
            <w:r w:rsidRPr="000121B2">
              <w:rPr>
                <w:rFonts w:asciiTheme="majorHAnsi" w:hAnsiTheme="majorHAnsi"/>
                <w:sz w:val="24"/>
              </w:rPr>
              <w:t>Chair</w:t>
            </w:r>
            <w:r w:rsidRPr="000121B2">
              <w:rPr>
                <w:rFonts w:asciiTheme="majorHAnsi" w:hAnsiTheme="majorHAnsi"/>
                <w:spacing w:val="-2"/>
                <w:sz w:val="24"/>
              </w:rPr>
              <w:t xml:space="preserve"> </w:t>
            </w:r>
            <w:r w:rsidRPr="000121B2">
              <w:rPr>
                <w:rFonts w:asciiTheme="majorHAnsi" w:hAnsiTheme="majorHAnsi"/>
                <w:sz w:val="24"/>
              </w:rPr>
              <w:t>of</w:t>
            </w:r>
            <w:r w:rsidRPr="000121B2">
              <w:rPr>
                <w:rFonts w:asciiTheme="majorHAnsi" w:hAnsiTheme="majorHAnsi"/>
                <w:spacing w:val="-2"/>
                <w:sz w:val="24"/>
              </w:rPr>
              <w:t xml:space="preserve"> </w:t>
            </w:r>
            <w:r w:rsidRPr="000121B2">
              <w:rPr>
                <w:rFonts w:asciiTheme="majorHAnsi" w:hAnsiTheme="majorHAnsi"/>
                <w:sz w:val="24"/>
              </w:rPr>
              <w:t>the</w:t>
            </w:r>
            <w:r w:rsidRPr="000121B2">
              <w:rPr>
                <w:rFonts w:asciiTheme="majorHAnsi" w:hAnsiTheme="majorHAnsi"/>
                <w:spacing w:val="-2"/>
                <w:sz w:val="24"/>
              </w:rPr>
              <w:t xml:space="preserve"> </w:t>
            </w:r>
            <w:r w:rsidRPr="000121B2">
              <w:rPr>
                <w:rFonts w:asciiTheme="majorHAnsi" w:hAnsiTheme="majorHAnsi"/>
                <w:spacing w:val="-4"/>
                <w:sz w:val="24"/>
              </w:rPr>
              <w:t>Trust</w:t>
            </w:r>
          </w:p>
        </w:tc>
        <w:tc>
          <w:tcPr>
            <w:tcW w:w="6604" w:type="dxa"/>
          </w:tcPr>
          <w:p w14:paraId="688283C3" w14:textId="7DA8D286" w:rsidR="005D0427" w:rsidRPr="000121B2" w:rsidRDefault="00F864D6" w:rsidP="00C9512F">
            <w:pPr>
              <w:pStyle w:val="TableParagraph"/>
              <w:spacing w:line="238" w:lineRule="exact"/>
              <w:rPr>
                <w:rFonts w:asciiTheme="majorHAnsi" w:hAnsiTheme="majorHAnsi"/>
                <w:sz w:val="24"/>
              </w:rPr>
            </w:pPr>
            <w:r>
              <w:rPr>
                <w:rFonts w:asciiTheme="majorHAnsi" w:hAnsiTheme="majorHAnsi"/>
                <w:sz w:val="24"/>
              </w:rPr>
              <w:t>Faye Russell frussell@createlearning.co.uk</w:t>
            </w:r>
            <w:r w:rsidR="005D0427" w:rsidRPr="000121B2">
              <w:rPr>
                <w:rFonts w:asciiTheme="majorHAnsi" w:hAnsiTheme="majorHAnsi"/>
                <w:color w:val="0000FF"/>
                <w:spacing w:val="-6"/>
                <w:sz w:val="24"/>
              </w:rPr>
              <w:t xml:space="preserve"> </w:t>
            </w:r>
            <w:r w:rsidR="005D0427" w:rsidRPr="000121B2">
              <w:rPr>
                <w:rFonts w:asciiTheme="majorHAnsi" w:hAnsiTheme="majorHAnsi"/>
                <w:sz w:val="24"/>
              </w:rPr>
              <w:t>01270</w:t>
            </w:r>
            <w:r w:rsidR="005D0427" w:rsidRPr="000121B2">
              <w:rPr>
                <w:rFonts w:asciiTheme="majorHAnsi" w:hAnsiTheme="majorHAnsi"/>
                <w:spacing w:val="-8"/>
                <w:sz w:val="24"/>
              </w:rPr>
              <w:t xml:space="preserve"> </w:t>
            </w:r>
            <w:r w:rsidR="005D0427" w:rsidRPr="000121B2">
              <w:rPr>
                <w:rFonts w:asciiTheme="majorHAnsi" w:hAnsiTheme="majorHAnsi"/>
                <w:spacing w:val="-2"/>
                <w:sz w:val="24"/>
              </w:rPr>
              <w:t>360030</w:t>
            </w:r>
          </w:p>
        </w:tc>
      </w:tr>
      <w:tr w:rsidR="005D0427" w14:paraId="691A28F0" w14:textId="77777777" w:rsidTr="00F864D6">
        <w:trPr>
          <w:trHeight w:val="258"/>
        </w:trPr>
        <w:tc>
          <w:tcPr>
            <w:tcW w:w="3120" w:type="dxa"/>
            <w:shd w:val="clear" w:color="auto" w:fill="EAF0DD"/>
          </w:tcPr>
          <w:p w14:paraId="6372AE85" w14:textId="77777777" w:rsidR="005D0427" w:rsidRPr="000121B2" w:rsidRDefault="005D0427" w:rsidP="00C9512F">
            <w:pPr>
              <w:pStyle w:val="TableParagraph"/>
              <w:spacing w:line="238" w:lineRule="exact"/>
              <w:rPr>
                <w:rFonts w:asciiTheme="majorHAnsi" w:hAnsiTheme="majorHAnsi"/>
                <w:sz w:val="24"/>
              </w:rPr>
            </w:pPr>
            <w:r w:rsidRPr="000121B2">
              <w:rPr>
                <w:rFonts w:asciiTheme="majorHAnsi" w:hAnsiTheme="majorHAnsi"/>
                <w:sz w:val="24"/>
              </w:rPr>
              <w:t>Chief</w:t>
            </w:r>
            <w:r w:rsidRPr="000121B2">
              <w:rPr>
                <w:rFonts w:asciiTheme="majorHAnsi" w:hAnsiTheme="majorHAnsi"/>
                <w:spacing w:val="-3"/>
                <w:sz w:val="24"/>
              </w:rPr>
              <w:t xml:space="preserve"> </w:t>
            </w:r>
            <w:r w:rsidRPr="000121B2">
              <w:rPr>
                <w:rFonts w:asciiTheme="majorHAnsi" w:hAnsiTheme="majorHAnsi"/>
                <w:sz w:val="24"/>
              </w:rPr>
              <w:t>Finance</w:t>
            </w:r>
            <w:r w:rsidRPr="000121B2">
              <w:rPr>
                <w:rFonts w:asciiTheme="majorHAnsi" w:hAnsiTheme="majorHAnsi"/>
                <w:spacing w:val="-2"/>
                <w:sz w:val="24"/>
              </w:rPr>
              <w:t xml:space="preserve"> Officer</w:t>
            </w:r>
          </w:p>
        </w:tc>
        <w:tc>
          <w:tcPr>
            <w:tcW w:w="6604" w:type="dxa"/>
          </w:tcPr>
          <w:p w14:paraId="419E1861" w14:textId="10ECD361" w:rsidR="005D0427" w:rsidRPr="000121B2" w:rsidRDefault="005D0427" w:rsidP="00C9512F">
            <w:pPr>
              <w:pStyle w:val="TableParagraph"/>
              <w:spacing w:line="238" w:lineRule="exact"/>
              <w:rPr>
                <w:rFonts w:asciiTheme="majorHAnsi" w:hAnsiTheme="majorHAnsi"/>
                <w:sz w:val="24"/>
              </w:rPr>
            </w:pPr>
            <w:r w:rsidRPr="000121B2">
              <w:rPr>
                <w:rFonts w:asciiTheme="majorHAnsi" w:hAnsiTheme="majorHAnsi"/>
                <w:sz w:val="24"/>
              </w:rPr>
              <w:t>Jenni</w:t>
            </w:r>
            <w:r w:rsidRPr="000121B2">
              <w:rPr>
                <w:rFonts w:asciiTheme="majorHAnsi" w:hAnsiTheme="majorHAnsi"/>
                <w:spacing w:val="-6"/>
                <w:sz w:val="24"/>
              </w:rPr>
              <w:t xml:space="preserve"> </w:t>
            </w:r>
            <w:r w:rsidRPr="000121B2">
              <w:rPr>
                <w:rFonts w:asciiTheme="majorHAnsi" w:hAnsiTheme="majorHAnsi"/>
                <w:sz w:val="24"/>
              </w:rPr>
              <w:t>Goodwin</w:t>
            </w:r>
            <w:r w:rsidR="00F864D6">
              <w:rPr>
                <w:rFonts w:asciiTheme="majorHAnsi" w:hAnsiTheme="majorHAnsi"/>
                <w:spacing w:val="-5"/>
                <w:sz w:val="24"/>
              </w:rPr>
              <w:t xml:space="preserve"> </w:t>
            </w:r>
            <w:hyperlink r:id="rId16" w:history="1">
              <w:r w:rsidR="00F864D6" w:rsidRPr="001A20F6">
                <w:rPr>
                  <w:rStyle w:val="Hyperlink"/>
                  <w:rFonts w:asciiTheme="majorHAnsi" w:hAnsiTheme="majorHAnsi"/>
                  <w:sz w:val="24"/>
                </w:rPr>
                <w:t>cfo@createlearning.co.uk</w:t>
              </w:r>
            </w:hyperlink>
            <w:r w:rsidRPr="000121B2">
              <w:rPr>
                <w:rFonts w:asciiTheme="majorHAnsi" w:hAnsiTheme="majorHAnsi"/>
                <w:color w:val="0000FF"/>
                <w:spacing w:val="-4"/>
                <w:sz w:val="24"/>
                <w:u w:val="single" w:color="0000FF"/>
              </w:rPr>
              <w:t xml:space="preserve"> </w:t>
            </w:r>
            <w:r w:rsidRPr="000121B2">
              <w:rPr>
                <w:rFonts w:asciiTheme="majorHAnsi" w:hAnsiTheme="majorHAnsi"/>
                <w:sz w:val="24"/>
              </w:rPr>
              <w:t>01270</w:t>
            </w:r>
            <w:r w:rsidRPr="000121B2">
              <w:rPr>
                <w:rFonts w:asciiTheme="majorHAnsi" w:hAnsiTheme="majorHAnsi"/>
                <w:spacing w:val="-6"/>
                <w:sz w:val="24"/>
              </w:rPr>
              <w:t xml:space="preserve"> </w:t>
            </w:r>
            <w:r w:rsidRPr="000121B2">
              <w:rPr>
                <w:rFonts w:asciiTheme="majorHAnsi" w:hAnsiTheme="majorHAnsi"/>
                <w:spacing w:val="-2"/>
                <w:sz w:val="24"/>
              </w:rPr>
              <w:t>360030</w:t>
            </w:r>
          </w:p>
        </w:tc>
      </w:tr>
      <w:tr w:rsidR="005D0427" w14:paraId="18C2C9C7" w14:textId="77777777" w:rsidTr="00F864D6">
        <w:trPr>
          <w:trHeight w:val="257"/>
        </w:trPr>
        <w:tc>
          <w:tcPr>
            <w:tcW w:w="3120" w:type="dxa"/>
            <w:shd w:val="clear" w:color="auto" w:fill="EAF0DD"/>
          </w:tcPr>
          <w:p w14:paraId="0645194B" w14:textId="77777777" w:rsidR="005D0427" w:rsidRPr="000121B2" w:rsidRDefault="005D0427" w:rsidP="00C9512F">
            <w:pPr>
              <w:pStyle w:val="TableParagraph"/>
              <w:spacing w:line="238" w:lineRule="exact"/>
              <w:rPr>
                <w:rFonts w:asciiTheme="majorHAnsi" w:hAnsiTheme="majorHAnsi"/>
                <w:sz w:val="24"/>
              </w:rPr>
            </w:pPr>
            <w:r w:rsidRPr="000121B2">
              <w:rPr>
                <w:rFonts w:asciiTheme="majorHAnsi" w:hAnsiTheme="majorHAnsi"/>
                <w:sz w:val="24"/>
              </w:rPr>
              <w:t xml:space="preserve">Trust </w:t>
            </w:r>
            <w:r w:rsidRPr="000121B2">
              <w:rPr>
                <w:rFonts w:asciiTheme="majorHAnsi" w:hAnsiTheme="majorHAnsi"/>
                <w:spacing w:val="-2"/>
                <w:sz w:val="24"/>
              </w:rPr>
              <w:t>Solicitor</w:t>
            </w:r>
          </w:p>
        </w:tc>
        <w:tc>
          <w:tcPr>
            <w:tcW w:w="6604" w:type="dxa"/>
          </w:tcPr>
          <w:p w14:paraId="23E81037" w14:textId="77777777" w:rsidR="005D0427" w:rsidRPr="000121B2" w:rsidRDefault="005D0427" w:rsidP="00C9512F">
            <w:pPr>
              <w:pStyle w:val="TableParagraph"/>
              <w:spacing w:line="238" w:lineRule="exact"/>
              <w:rPr>
                <w:rFonts w:asciiTheme="majorHAnsi" w:hAnsiTheme="majorHAnsi"/>
                <w:sz w:val="24"/>
              </w:rPr>
            </w:pPr>
            <w:r w:rsidRPr="000121B2">
              <w:rPr>
                <w:rFonts w:asciiTheme="majorHAnsi" w:hAnsiTheme="majorHAnsi"/>
                <w:sz w:val="24"/>
              </w:rPr>
              <w:t>Cook</w:t>
            </w:r>
            <w:r w:rsidRPr="000121B2">
              <w:rPr>
                <w:rFonts w:asciiTheme="majorHAnsi" w:hAnsiTheme="majorHAnsi"/>
                <w:spacing w:val="-3"/>
                <w:sz w:val="24"/>
              </w:rPr>
              <w:t xml:space="preserve"> </w:t>
            </w:r>
            <w:r w:rsidRPr="000121B2">
              <w:rPr>
                <w:rFonts w:asciiTheme="majorHAnsi" w:hAnsiTheme="majorHAnsi"/>
                <w:sz w:val="24"/>
              </w:rPr>
              <w:t>Lawyers</w:t>
            </w:r>
            <w:r w:rsidRPr="000121B2">
              <w:rPr>
                <w:rFonts w:asciiTheme="majorHAnsi" w:hAnsiTheme="majorHAnsi"/>
                <w:spacing w:val="-3"/>
                <w:sz w:val="24"/>
              </w:rPr>
              <w:t xml:space="preserve"> </w:t>
            </w:r>
            <w:hyperlink r:id="rId17">
              <w:r w:rsidRPr="000121B2">
                <w:rPr>
                  <w:rFonts w:asciiTheme="majorHAnsi" w:hAnsiTheme="majorHAnsi"/>
                  <w:sz w:val="24"/>
                </w:rPr>
                <w:t>www.cooklawyers.co.uk</w:t>
              </w:r>
            </w:hyperlink>
            <w:r w:rsidRPr="000121B2">
              <w:rPr>
                <w:rFonts w:asciiTheme="majorHAnsi" w:hAnsiTheme="majorHAnsi"/>
                <w:spacing w:val="-3"/>
                <w:sz w:val="24"/>
              </w:rPr>
              <w:t xml:space="preserve"> </w:t>
            </w:r>
            <w:r w:rsidRPr="000121B2">
              <w:rPr>
                <w:rFonts w:asciiTheme="majorHAnsi" w:hAnsiTheme="majorHAnsi"/>
                <w:sz w:val="24"/>
              </w:rPr>
              <w:t>/</w:t>
            </w:r>
            <w:r w:rsidRPr="000121B2">
              <w:rPr>
                <w:rFonts w:asciiTheme="majorHAnsi" w:hAnsiTheme="majorHAnsi"/>
                <w:spacing w:val="-4"/>
                <w:sz w:val="24"/>
              </w:rPr>
              <w:t xml:space="preserve"> </w:t>
            </w:r>
            <w:r w:rsidRPr="000121B2">
              <w:rPr>
                <w:rFonts w:asciiTheme="majorHAnsi" w:hAnsiTheme="majorHAnsi"/>
                <w:sz w:val="24"/>
              </w:rPr>
              <w:t>01625</w:t>
            </w:r>
            <w:r w:rsidRPr="000121B2">
              <w:rPr>
                <w:rFonts w:asciiTheme="majorHAnsi" w:hAnsiTheme="majorHAnsi"/>
                <w:spacing w:val="-6"/>
                <w:sz w:val="24"/>
              </w:rPr>
              <w:t xml:space="preserve"> </w:t>
            </w:r>
            <w:r w:rsidRPr="000121B2">
              <w:rPr>
                <w:rFonts w:asciiTheme="majorHAnsi" w:hAnsiTheme="majorHAnsi"/>
                <w:sz w:val="24"/>
              </w:rPr>
              <w:t>725</w:t>
            </w:r>
            <w:r w:rsidRPr="000121B2">
              <w:rPr>
                <w:rFonts w:asciiTheme="majorHAnsi" w:hAnsiTheme="majorHAnsi"/>
                <w:spacing w:val="-1"/>
                <w:sz w:val="24"/>
              </w:rPr>
              <w:t xml:space="preserve"> </w:t>
            </w:r>
            <w:r w:rsidRPr="000121B2">
              <w:rPr>
                <w:rFonts w:asciiTheme="majorHAnsi" w:hAnsiTheme="majorHAnsi"/>
                <w:spacing w:val="-5"/>
                <w:sz w:val="24"/>
              </w:rPr>
              <w:t>000</w:t>
            </w:r>
          </w:p>
        </w:tc>
      </w:tr>
      <w:tr w:rsidR="005D0427" w14:paraId="56A43164" w14:textId="77777777" w:rsidTr="00F864D6">
        <w:trPr>
          <w:trHeight w:val="257"/>
        </w:trPr>
        <w:tc>
          <w:tcPr>
            <w:tcW w:w="3120" w:type="dxa"/>
            <w:shd w:val="clear" w:color="auto" w:fill="EAF0DD"/>
          </w:tcPr>
          <w:p w14:paraId="03C388D3" w14:textId="77777777" w:rsidR="005D0427" w:rsidRPr="000121B2" w:rsidRDefault="005D0427" w:rsidP="00C9512F">
            <w:pPr>
              <w:pStyle w:val="TableParagraph"/>
              <w:spacing w:line="238" w:lineRule="exact"/>
              <w:rPr>
                <w:rFonts w:asciiTheme="majorHAnsi" w:hAnsiTheme="majorHAnsi"/>
                <w:sz w:val="24"/>
              </w:rPr>
            </w:pPr>
            <w:r w:rsidRPr="000121B2">
              <w:rPr>
                <w:rFonts w:asciiTheme="majorHAnsi" w:hAnsiTheme="majorHAnsi"/>
                <w:sz w:val="24"/>
              </w:rPr>
              <w:t>Clerk</w:t>
            </w:r>
            <w:r w:rsidRPr="000121B2">
              <w:rPr>
                <w:rFonts w:asciiTheme="majorHAnsi" w:hAnsiTheme="majorHAnsi"/>
                <w:spacing w:val="1"/>
                <w:sz w:val="24"/>
              </w:rPr>
              <w:t xml:space="preserve"> </w:t>
            </w:r>
            <w:r w:rsidRPr="000121B2">
              <w:rPr>
                <w:rFonts w:asciiTheme="majorHAnsi" w:hAnsiTheme="majorHAnsi"/>
                <w:sz w:val="24"/>
              </w:rPr>
              <w:t>to</w:t>
            </w:r>
            <w:r w:rsidRPr="000121B2">
              <w:rPr>
                <w:rFonts w:asciiTheme="majorHAnsi" w:hAnsiTheme="majorHAnsi"/>
                <w:spacing w:val="-1"/>
                <w:sz w:val="24"/>
              </w:rPr>
              <w:t xml:space="preserve"> </w:t>
            </w:r>
            <w:r w:rsidRPr="000121B2">
              <w:rPr>
                <w:rFonts w:asciiTheme="majorHAnsi" w:hAnsiTheme="majorHAnsi"/>
                <w:spacing w:val="-2"/>
                <w:sz w:val="24"/>
              </w:rPr>
              <w:t>governance</w:t>
            </w:r>
          </w:p>
        </w:tc>
        <w:tc>
          <w:tcPr>
            <w:tcW w:w="6604" w:type="dxa"/>
          </w:tcPr>
          <w:p w14:paraId="7F64BC99" w14:textId="77777777" w:rsidR="005D0427" w:rsidRPr="000121B2" w:rsidRDefault="005D0427" w:rsidP="00C9512F">
            <w:pPr>
              <w:pStyle w:val="TableParagraph"/>
              <w:spacing w:line="238" w:lineRule="exact"/>
              <w:rPr>
                <w:rFonts w:asciiTheme="majorHAnsi" w:hAnsiTheme="majorHAnsi"/>
                <w:sz w:val="24"/>
              </w:rPr>
            </w:pPr>
            <w:r w:rsidRPr="000121B2">
              <w:rPr>
                <w:rFonts w:asciiTheme="majorHAnsi" w:hAnsiTheme="majorHAnsi"/>
                <w:sz w:val="24"/>
              </w:rPr>
              <w:t>Julie</w:t>
            </w:r>
            <w:r w:rsidRPr="000121B2">
              <w:rPr>
                <w:rFonts w:asciiTheme="majorHAnsi" w:hAnsiTheme="majorHAnsi"/>
                <w:spacing w:val="-3"/>
                <w:sz w:val="24"/>
              </w:rPr>
              <w:t xml:space="preserve"> </w:t>
            </w:r>
            <w:r w:rsidRPr="000121B2">
              <w:rPr>
                <w:rFonts w:asciiTheme="majorHAnsi" w:hAnsiTheme="majorHAnsi"/>
                <w:sz w:val="24"/>
              </w:rPr>
              <w:t>White</w:t>
            </w:r>
            <w:r w:rsidRPr="000121B2">
              <w:rPr>
                <w:rFonts w:asciiTheme="majorHAnsi" w:hAnsiTheme="majorHAnsi"/>
                <w:spacing w:val="-3"/>
                <w:sz w:val="24"/>
              </w:rPr>
              <w:t xml:space="preserve"> </w:t>
            </w:r>
            <w:r w:rsidRPr="000121B2">
              <w:rPr>
                <w:rFonts w:asciiTheme="majorHAnsi" w:hAnsiTheme="majorHAnsi"/>
                <w:spacing w:val="-2"/>
                <w:sz w:val="24"/>
              </w:rPr>
              <w:t>(Second2None)</w:t>
            </w:r>
          </w:p>
        </w:tc>
      </w:tr>
      <w:tr w:rsidR="005D0427" w14:paraId="023B316B" w14:textId="77777777" w:rsidTr="00F864D6">
        <w:trPr>
          <w:trHeight w:val="770"/>
        </w:trPr>
        <w:tc>
          <w:tcPr>
            <w:tcW w:w="3120" w:type="dxa"/>
            <w:shd w:val="clear" w:color="auto" w:fill="EAF0DD"/>
          </w:tcPr>
          <w:p w14:paraId="7407B43F" w14:textId="77777777" w:rsidR="005D0427" w:rsidRPr="000121B2" w:rsidRDefault="005D0427" w:rsidP="00C9512F">
            <w:pPr>
              <w:pStyle w:val="TableParagraph"/>
              <w:spacing w:line="256" w:lineRule="exact"/>
              <w:rPr>
                <w:rFonts w:asciiTheme="majorHAnsi" w:hAnsiTheme="majorHAnsi"/>
                <w:sz w:val="24"/>
              </w:rPr>
            </w:pPr>
            <w:r w:rsidRPr="000121B2">
              <w:rPr>
                <w:rFonts w:asciiTheme="majorHAnsi" w:hAnsiTheme="majorHAnsi"/>
                <w:sz w:val="24"/>
              </w:rPr>
              <w:t>Chair</w:t>
            </w:r>
            <w:r w:rsidRPr="000121B2">
              <w:rPr>
                <w:rFonts w:asciiTheme="majorHAnsi" w:hAnsiTheme="majorHAnsi"/>
                <w:spacing w:val="-2"/>
                <w:sz w:val="24"/>
              </w:rPr>
              <w:t xml:space="preserve"> </w:t>
            </w:r>
            <w:r w:rsidRPr="000121B2">
              <w:rPr>
                <w:rFonts w:asciiTheme="majorHAnsi" w:hAnsiTheme="majorHAnsi"/>
                <w:sz w:val="24"/>
              </w:rPr>
              <w:t>of</w:t>
            </w:r>
            <w:r w:rsidRPr="000121B2">
              <w:rPr>
                <w:rFonts w:asciiTheme="majorHAnsi" w:hAnsiTheme="majorHAnsi"/>
                <w:spacing w:val="-2"/>
                <w:sz w:val="24"/>
              </w:rPr>
              <w:t xml:space="preserve"> </w:t>
            </w:r>
            <w:proofErr w:type="spellStart"/>
            <w:r w:rsidRPr="000121B2">
              <w:rPr>
                <w:rFonts w:asciiTheme="majorHAnsi" w:hAnsiTheme="majorHAnsi"/>
                <w:sz w:val="24"/>
              </w:rPr>
              <w:t>Sandiway</w:t>
            </w:r>
            <w:proofErr w:type="spellEnd"/>
            <w:r w:rsidRPr="000121B2">
              <w:rPr>
                <w:rFonts w:asciiTheme="majorHAnsi" w:hAnsiTheme="majorHAnsi"/>
                <w:spacing w:val="-1"/>
                <w:sz w:val="24"/>
              </w:rPr>
              <w:t xml:space="preserve"> </w:t>
            </w:r>
            <w:r w:rsidRPr="000121B2">
              <w:rPr>
                <w:rFonts w:asciiTheme="majorHAnsi" w:hAnsiTheme="majorHAnsi"/>
                <w:spacing w:val="-5"/>
                <w:sz w:val="24"/>
              </w:rPr>
              <w:t>LGC</w:t>
            </w:r>
          </w:p>
        </w:tc>
        <w:tc>
          <w:tcPr>
            <w:tcW w:w="6604" w:type="dxa"/>
          </w:tcPr>
          <w:p w14:paraId="669ADCCE" w14:textId="77777777" w:rsidR="005D0427" w:rsidRPr="000121B2" w:rsidRDefault="005D0427" w:rsidP="00C9512F">
            <w:pPr>
              <w:pStyle w:val="TableParagraph"/>
              <w:spacing w:line="255" w:lineRule="exact"/>
              <w:rPr>
                <w:rFonts w:asciiTheme="majorHAnsi" w:hAnsiTheme="majorHAnsi"/>
                <w:sz w:val="24"/>
              </w:rPr>
            </w:pPr>
            <w:r w:rsidRPr="000121B2">
              <w:rPr>
                <w:rFonts w:asciiTheme="majorHAnsi" w:hAnsiTheme="majorHAnsi"/>
                <w:sz w:val="24"/>
              </w:rPr>
              <w:t>Emma</w:t>
            </w:r>
            <w:r w:rsidRPr="000121B2">
              <w:rPr>
                <w:rFonts w:asciiTheme="majorHAnsi" w:hAnsiTheme="majorHAnsi"/>
                <w:spacing w:val="-3"/>
                <w:sz w:val="24"/>
              </w:rPr>
              <w:t xml:space="preserve"> </w:t>
            </w:r>
            <w:proofErr w:type="spellStart"/>
            <w:r w:rsidRPr="000121B2">
              <w:rPr>
                <w:rFonts w:asciiTheme="majorHAnsi" w:hAnsiTheme="majorHAnsi"/>
                <w:sz w:val="24"/>
              </w:rPr>
              <w:t>Zouhbi</w:t>
            </w:r>
            <w:proofErr w:type="spellEnd"/>
            <w:r w:rsidRPr="000121B2">
              <w:rPr>
                <w:rFonts w:asciiTheme="majorHAnsi" w:hAnsiTheme="majorHAnsi"/>
                <w:spacing w:val="-3"/>
                <w:sz w:val="24"/>
              </w:rPr>
              <w:t xml:space="preserve"> </w:t>
            </w:r>
            <w:hyperlink r:id="rId18">
              <w:r w:rsidRPr="000121B2">
                <w:rPr>
                  <w:rFonts w:asciiTheme="majorHAnsi" w:hAnsiTheme="majorHAnsi"/>
                  <w:color w:val="0000FF"/>
                  <w:spacing w:val="-2"/>
                  <w:sz w:val="24"/>
                  <w:u w:val="single" w:color="0000FF"/>
                </w:rPr>
                <w:t>ezouhbi@sandiway.cheshire.sch.uk</w:t>
              </w:r>
            </w:hyperlink>
          </w:p>
          <w:p w14:paraId="5E15B7DB" w14:textId="77777777" w:rsidR="005D0427" w:rsidRPr="000121B2" w:rsidRDefault="005D0427" w:rsidP="00C9512F">
            <w:pPr>
              <w:pStyle w:val="TableParagraph"/>
              <w:spacing w:line="260" w:lineRule="exact"/>
              <w:ind w:right="274"/>
              <w:rPr>
                <w:rFonts w:asciiTheme="majorHAnsi" w:hAnsiTheme="majorHAnsi"/>
                <w:sz w:val="24"/>
              </w:rPr>
            </w:pPr>
            <w:proofErr w:type="spellStart"/>
            <w:r w:rsidRPr="000121B2">
              <w:rPr>
                <w:rFonts w:asciiTheme="majorHAnsi" w:hAnsiTheme="majorHAnsi"/>
                <w:sz w:val="24"/>
              </w:rPr>
              <w:t>Sandiway</w:t>
            </w:r>
            <w:proofErr w:type="spellEnd"/>
            <w:r w:rsidRPr="000121B2">
              <w:rPr>
                <w:rFonts w:asciiTheme="majorHAnsi" w:hAnsiTheme="majorHAnsi"/>
                <w:spacing w:val="-4"/>
                <w:sz w:val="24"/>
              </w:rPr>
              <w:t xml:space="preserve"> </w:t>
            </w:r>
            <w:r w:rsidRPr="000121B2">
              <w:rPr>
                <w:rFonts w:asciiTheme="majorHAnsi" w:hAnsiTheme="majorHAnsi"/>
                <w:sz w:val="24"/>
              </w:rPr>
              <w:t>Primary</w:t>
            </w:r>
            <w:r w:rsidRPr="000121B2">
              <w:rPr>
                <w:rFonts w:asciiTheme="majorHAnsi" w:hAnsiTheme="majorHAnsi"/>
                <w:spacing w:val="-4"/>
                <w:sz w:val="24"/>
              </w:rPr>
              <w:t xml:space="preserve"> </w:t>
            </w:r>
            <w:r w:rsidRPr="000121B2">
              <w:rPr>
                <w:rFonts w:asciiTheme="majorHAnsi" w:hAnsiTheme="majorHAnsi"/>
                <w:sz w:val="24"/>
              </w:rPr>
              <w:t>School,</w:t>
            </w:r>
            <w:r w:rsidRPr="000121B2">
              <w:rPr>
                <w:rFonts w:asciiTheme="majorHAnsi" w:hAnsiTheme="majorHAnsi"/>
                <w:spacing w:val="-6"/>
                <w:sz w:val="24"/>
              </w:rPr>
              <w:t xml:space="preserve"> </w:t>
            </w:r>
            <w:r w:rsidRPr="000121B2">
              <w:rPr>
                <w:rFonts w:asciiTheme="majorHAnsi" w:hAnsiTheme="majorHAnsi"/>
                <w:sz w:val="24"/>
              </w:rPr>
              <w:t>84</w:t>
            </w:r>
            <w:r w:rsidRPr="000121B2">
              <w:rPr>
                <w:rFonts w:asciiTheme="majorHAnsi" w:hAnsiTheme="majorHAnsi"/>
                <w:spacing w:val="-7"/>
                <w:sz w:val="24"/>
              </w:rPr>
              <w:t xml:space="preserve"> </w:t>
            </w:r>
            <w:r w:rsidRPr="000121B2">
              <w:rPr>
                <w:rFonts w:asciiTheme="majorHAnsi" w:hAnsiTheme="majorHAnsi"/>
                <w:sz w:val="24"/>
              </w:rPr>
              <w:t>Weaverham</w:t>
            </w:r>
            <w:r w:rsidRPr="000121B2">
              <w:rPr>
                <w:rFonts w:asciiTheme="majorHAnsi" w:hAnsiTheme="majorHAnsi"/>
                <w:spacing w:val="-4"/>
                <w:sz w:val="24"/>
              </w:rPr>
              <w:t xml:space="preserve"> </w:t>
            </w:r>
            <w:r w:rsidRPr="000121B2">
              <w:rPr>
                <w:rFonts w:asciiTheme="majorHAnsi" w:hAnsiTheme="majorHAnsi"/>
                <w:sz w:val="24"/>
              </w:rPr>
              <w:t>Road,</w:t>
            </w:r>
            <w:r w:rsidRPr="000121B2">
              <w:rPr>
                <w:rFonts w:asciiTheme="majorHAnsi" w:hAnsiTheme="majorHAnsi"/>
                <w:spacing w:val="-6"/>
                <w:sz w:val="24"/>
              </w:rPr>
              <w:t xml:space="preserve"> </w:t>
            </w:r>
            <w:proofErr w:type="spellStart"/>
            <w:r w:rsidRPr="000121B2">
              <w:rPr>
                <w:rFonts w:asciiTheme="majorHAnsi" w:hAnsiTheme="majorHAnsi"/>
                <w:sz w:val="24"/>
              </w:rPr>
              <w:t>Sandiway</w:t>
            </w:r>
            <w:proofErr w:type="spellEnd"/>
            <w:r w:rsidRPr="000121B2">
              <w:rPr>
                <w:rFonts w:asciiTheme="majorHAnsi" w:hAnsiTheme="majorHAnsi"/>
                <w:spacing w:val="-4"/>
                <w:sz w:val="24"/>
              </w:rPr>
              <w:t xml:space="preserve"> </w:t>
            </w:r>
            <w:r w:rsidRPr="000121B2">
              <w:rPr>
                <w:rFonts w:asciiTheme="majorHAnsi" w:hAnsiTheme="majorHAnsi"/>
                <w:sz w:val="24"/>
              </w:rPr>
              <w:t xml:space="preserve">CW8 </w:t>
            </w:r>
            <w:r w:rsidRPr="000121B2">
              <w:rPr>
                <w:rFonts w:asciiTheme="majorHAnsi" w:hAnsiTheme="majorHAnsi"/>
                <w:spacing w:val="-4"/>
                <w:sz w:val="24"/>
              </w:rPr>
              <w:t>2ND</w:t>
            </w:r>
          </w:p>
        </w:tc>
      </w:tr>
      <w:tr w:rsidR="005D0427" w14:paraId="6A38D066" w14:textId="77777777" w:rsidTr="00F864D6">
        <w:trPr>
          <w:trHeight w:val="512"/>
        </w:trPr>
        <w:tc>
          <w:tcPr>
            <w:tcW w:w="3120" w:type="dxa"/>
            <w:shd w:val="clear" w:color="auto" w:fill="EAF0DD"/>
          </w:tcPr>
          <w:p w14:paraId="33E375B7" w14:textId="77777777" w:rsidR="005D0427" w:rsidRPr="000121B2" w:rsidRDefault="005D0427" w:rsidP="00C9512F">
            <w:pPr>
              <w:pStyle w:val="TableParagraph"/>
              <w:spacing w:line="256" w:lineRule="exact"/>
              <w:rPr>
                <w:rFonts w:asciiTheme="majorHAnsi" w:hAnsiTheme="majorHAnsi"/>
                <w:sz w:val="24"/>
              </w:rPr>
            </w:pPr>
            <w:r w:rsidRPr="000121B2">
              <w:rPr>
                <w:rFonts w:asciiTheme="majorHAnsi" w:hAnsiTheme="majorHAnsi"/>
                <w:sz w:val="24"/>
              </w:rPr>
              <w:t>Headteacher</w:t>
            </w:r>
            <w:r w:rsidRPr="000121B2">
              <w:rPr>
                <w:rFonts w:asciiTheme="majorHAnsi" w:hAnsiTheme="majorHAnsi"/>
                <w:spacing w:val="-13"/>
                <w:sz w:val="24"/>
              </w:rPr>
              <w:t xml:space="preserve"> </w:t>
            </w:r>
            <w:r w:rsidRPr="000121B2">
              <w:rPr>
                <w:rFonts w:asciiTheme="majorHAnsi" w:hAnsiTheme="majorHAnsi"/>
                <w:sz w:val="24"/>
              </w:rPr>
              <w:t>at</w:t>
            </w:r>
            <w:r w:rsidRPr="000121B2">
              <w:rPr>
                <w:rFonts w:asciiTheme="majorHAnsi" w:hAnsiTheme="majorHAnsi"/>
                <w:spacing w:val="-12"/>
                <w:sz w:val="24"/>
              </w:rPr>
              <w:t xml:space="preserve"> </w:t>
            </w:r>
            <w:proofErr w:type="spellStart"/>
            <w:r w:rsidRPr="000121B2">
              <w:rPr>
                <w:rFonts w:asciiTheme="majorHAnsi" w:hAnsiTheme="majorHAnsi"/>
                <w:sz w:val="24"/>
              </w:rPr>
              <w:t>Sandiway</w:t>
            </w:r>
            <w:proofErr w:type="spellEnd"/>
            <w:r w:rsidRPr="000121B2">
              <w:rPr>
                <w:rFonts w:asciiTheme="majorHAnsi" w:hAnsiTheme="majorHAnsi"/>
                <w:sz w:val="24"/>
              </w:rPr>
              <w:t xml:space="preserve"> Primary School</w:t>
            </w:r>
          </w:p>
        </w:tc>
        <w:tc>
          <w:tcPr>
            <w:tcW w:w="6604" w:type="dxa"/>
          </w:tcPr>
          <w:p w14:paraId="3827CEE4" w14:textId="425BA8B2" w:rsidR="005D0427" w:rsidRPr="000121B2" w:rsidRDefault="00F864D6" w:rsidP="00C9512F">
            <w:pPr>
              <w:pStyle w:val="TableParagraph"/>
              <w:spacing w:line="256" w:lineRule="exact"/>
              <w:ind w:right="1883"/>
              <w:rPr>
                <w:rFonts w:asciiTheme="majorHAnsi" w:hAnsiTheme="majorHAnsi"/>
                <w:sz w:val="24"/>
              </w:rPr>
            </w:pPr>
            <w:r>
              <w:rPr>
                <w:rFonts w:asciiTheme="majorHAnsi" w:hAnsiTheme="majorHAnsi"/>
                <w:sz w:val="24"/>
              </w:rPr>
              <w:t xml:space="preserve">Kathryn Harvey </w:t>
            </w:r>
            <w:hyperlink r:id="rId19" w:history="1">
              <w:r w:rsidRPr="001A20F6">
                <w:rPr>
                  <w:rStyle w:val="Hyperlink"/>
                  <w:rFonts w:asciiTheme="majorHAnsi" w:hAnsiTheme="majorHAnsi"/>
                  <w:spacing w:val="-2"/>
                  <w:sz w:val="24"/>
                </w:rPr>
                <w:t>head@sandiway.cheshire.sch.uk</w:t>
              </w:r>
            </w:hyperlink>
          </w:p>
        </w:tc>
      </w:tr>
      <w:tr w:rsidR="005D0427" w14:paraId="5F865FC0" w14:textId="77777777" w:rsidTr="00F864D6">
        <w:trPr>
          <w:trHeight w:val="773"/>
        </w:trPr>
        <w:tc>
          <w:tcPr>
            <w:tcW w:w="3120" w:type="dxa"/>
            <w:shd w:val="clear" w:color="auto" w:fill="EAF0DD"/>
          </w:tcPr>
          <w:p w14:paraId="209FD583" w14:textId="77777777" w:rsidR="005D0427" w:rsidRPr="000121B2" w:rsidRDefault="005D0427" w:rsidP="00C9512F">
            <w:pPr>
              <w:pStyle w:val="TableParagraph"/>
              <w:spacing w:line="256" w:lineRule="exact"/>
              <w:rPr>
                <w:rFonts w:asciiTheme="majorHAnsi" w:hAnsiTheme="majorHAnsi"/>
                <w:sz w:val="24"/>
              </w:rPr>
            </w:pPr>
            <w:r w:rsidRPr="000121B2">
              <w:rPr>
                <w:rFonts w:asciiTheme="majorHAnsi" w:hAnsiTheme="majorHAnsi"/>
                <w:sz w:val="24"/>
              </w:rPr>
              <w:t>Chair</w:t>
            </w:r>
            <w:r w:rsidRPr="000121B2">
              <w:rPr>
                <w:rFonts w:asciiTheme="majorHAnsi" w:hAnsiTheme="majorHAnsi"/>
                <w:spacing w:val="-3"/>
                <w:sz w:val="24"/>
              </w:rPr>
              <w:t xml:space="preserve"> </w:t>
            </w:r>
            <w:r w:rsidRPr="000121B2">
              <w:rPr>
                <w:rFonts w:asciiTheme="majorHAnsi" w:hAnsiTheme="majorHAnsi"/>
                <w:sz w:val="24"/>
              </w:rPr>
              <w:t>of</w:t>
            </w:r>
            <w:r w:rsidRPr="000121B2">
              <w:rPr>
                <w:rFonts w:asciiTheme="majorHAnsi" w:hAnsiTheme="majorHAnsi"/>
                <w:spacing w:val="-2"/>
                <w:sz w:val="24"/>
              </w:rPr>
              <w:t xml:space="preserve"> </w:t>
            </w:r>
            <w:proofErr w:type="spellStart"/>
            <w:r w:rsidRPr="000121B2">
              <w:rPr>
                <w:rFonts w:asciiTheme="majorHAnsi" w:hAnsiTheme="majorHAnsi"/>
                <w:sz w:val="24"/>
              </w:rPr>
              <w:t>Cuddington</w:t>
            </w:r>
            <w:proofErr w:type="spellEnd"/>
            <w:r w:rsidRPr="000121B2">
              <w:rPr>
                <w:rFonts w:asciiTheme="majorHAnsi" w:hAnsiTheme="majorHAnsi"/>
                <w:spacing w:val="-2"/>
                <w:sz w:val="24"/>
              </w:rPr>
              <w:t xml:space="preserve"> </w:t>
            </w:r>
            <w:r w:rsidRPr="000121B2">
              <w:rPr>
                <w:rFonts w:asciiTheme="majorHAnsi" w:hAnsiTheme="majorHAnsi"/>
                <w:spacing w:val="-5"/>
                <w:sz w:val="24"/>
              </w:rPr>
              <w:t>LGC</w:t>
            </w:r>
          </w:p>
        </w:tc>
        <w:tc>
          <w:tcPr>
            <w:tcW w:w="6604" w:type="dxa"/>
          </w:tcPr>
          <w:p w14:paraId="534662B8" w14:textId="77777777" w:rsidR="00F864D6" w:rsidRPr="000121B2" w:rsidRDefault="00F864D6" w:rsidP="00F864D6">
            <w:pPr>
              <w:pStyle w:val="TableParagraph"/>
              <w:spacing w:line="255" w:lineRule="exact"/>
              <w:rPr>
                <w:rFonts w:asciiTheme="majorHAnsi" w:hAnsiTheme="majorHAnsi"/>
                <w:sz w:val="24"/>
              </w:rPr>
            </w:pPr>
            <w:r w:rsidRPr="000121B2">
              <w:rPr>
                <w:rFonts w:asciiTheme="majorHAnsi" w:hAnsiTheme="majorHAnsi"/>
                <w:sz w:val="24"/>
              </w:rPr>
              <w:t>Emma</w:t>
            </w:r>
            <w:r w:rsidRPr="000121B2">
              <w:rPr>
                <w:rFonts w:asciiTheme="majorHAnsi" w:hAnsiTheme="majorHAnsi"/>
                <w:spacing w:val="-3"/>
                <w:sz w:val="24"/>
              </w:rPr>
              <w:t xml:space="preserve"> </w:t>
            </w:r>
            <w:proofErr w:type="spellStart"/>
            <w:r w:rsidRPr="000121B2">
              <w:rPr>
                <w:rFonts w:asciiTheme="majorHAnsi" w:hAnsiTheme="majorHAnsi"/>
                <w:sz w:val="24"/>
              </w:rPr>
              <w:t>Zouhbi</w:t>
            </w:r>
            <w:proofErr w:type="spellEnd"/>
            <w:r w:rsidRPr="000121B2">
              <w:rPr>
                <w:rFonts w:asciiTheme="majorHAnsi" w:hAnsiTheme="majorHAnsi"/>
                <w:spacing w:val="-3"/>
                <w:sz w:val="24"/>
              </w:rPr>
              <w:t xml:space="preserve"> </w:t>
            </w:r>
            <w:hyperlink r:id="rId20">
              <w:r w:rsidRPr="000121B2">
                <w:rPr>
                  <w:rFonts w:asciiTheme="majorHAnsi" w:hAnsiTheme="majorHAnsi"/>
                  <w:color w:val="0000FF"/>
                  <w:spacing w:val="-2"/>
                  <w:sz w:val="24"/>
                  <w:u w:val="single" w:color="0000FF"/>
                </w:rPr>
                <w:t>ezouhbi@sandiway.cheshire.sch.uk</w:t>
              </w:r>
            </w:hyperlink>
          </w:p>
          <w:p w14:paraId="4F392D29" w14:textId="38584B7E" w:rsidR="005D0427" w:rsidRPr="000121B2" w:rsidRDefault="00F864D6" w:rsidP="00F864D6">
            <w:pPr>
              <w:pStyle w:val="TableParagraph"/>
              <w:spacing w:line="235" w:lineRule="exact"/>
              <w:ind w:left="0"/>
              <w:rPr>
                <w:rFonts w:asciiTheme="majorHAnsi" w:hAnsiTheme="majorHAnsi"/>
                <w:sz w:val="24"/>
              </w:rPr>
            </w:pPr>
            <w:r>
              <w:rPr>
                <w:rFonts w:asciiTheme="majorHAnsi" w:hAnsiTheme="majorHAnsi"/>
                <w:sz w:val="24"/>
              </w:rPr>
              <w:t xml:space="preserve">  </w:t>
            </w:r>
            <w:proofErr w:type="spellStart"/>
            <w:r w:rsidR="005D0427" w:rsidRPr="000121B2">
              <w:rPr>
                <w:rFonts w:asciiTheme="majorHAnsi" w:hAnsiTheme="majorHAnsi"/>
                <w:sz w:val="24"/>
              </w:rPr>
              <w:t>Cud</w:t>
            </w:r>
            <w:r>
              <w:rPr>
                <w:rFonts w:asciiTheme="majorHAnsi" w:hAnsiTheme="majorHAnsi"/>
                <w:sz w:val="24"/>
              </w:rPr>
              <w:t>d</w:t>
            </w:r>
            <w:r w:rsidR="005D0427" w:rsidRPr="000121B2">
              <w:rPr>
                <w:rFonts w:asciiTheme="majorHAnsi" w:hAnsiTheme="majorHAnsi"/>
                <w:sz w:val="24"/>
              </w:rPr>
              <w:t>ington</w:t>
            </w:r>
            <w:proofErr w:type="spellEnd"/>
            <w:r w:rsidR="005D0427" w:rsidRPr="000121B2">
              <w:rPr>
                <w:rFonts w:asciiTheme="majorHAnsi" w:hAnsiTheme="majorHAnsi"/>
                <w:spacing w:val="-3"/>
                <w:sz w:val="24"/>
              </w:rPr>
              <w:t xml:space="preserve"> </w:t>
            </w:r>
            <w:r w:rsidR="005D0427" w:rsidRPr="000121B2">
              <w:rPr>
                <w:rFonts w:asciiTheme="majorHAnsi" w:hAnsiTheme="majorHAnsi"/>
                <w:sz w:val="24"/>
              </w:rPr>
              <w:t>Primary</w:t>
            </w:r>
            <w:r w:rsidR="005D0427" w:rsidRPr="000121B2">
              <w:rPr>
                <w:rFonts w:asciiTheme="majorHAnsi" w:hAnsiTheme="majorHAnsi"/>
                <w:spacing w:val="-3"/>
                <w:sz w:val="24"/>
              </w:rPr>
              <w:t xml:space="preserve"> </w:t>
            </w:r>
            <w:r w:rsidR="005D0427" w:rsidRPr="000121B2">
              <w:rPr>
                <w:rFonts w:asciiTheme="majorHAnsi" w:hAnsiTheme="majorHAnsi"/>
                <w:sz w:val="24"/>
              </w:rPr>
              <w:t>School,</w:t>
            </w:r>
            <w:r w:rsidR="005D0427" w:rsidRPr="000121B2">
              <w:rPr>
                <w:rFonts w:asciiTheme="majorHAnsi" w:hAnsiTheme="majorHAnsi"/>
                <w:spacing w:val="-4"/>
                <w:sz w:val="24"/>
              </w:rPr>
              <w:t xml:space="preserve"> </w:t>
            </w:r>
            <w:r w:rsidR="005D0427" w:rsidRPr="000121B2">
              <w:rPr>
                <w:rFonts w:asciiTheme="majorHAnsi" w:hAnsiTheme="majorHAnsi"/>
                <w:sz w:val="24"/>
              </w:rPr>
              <w:t>Ash</w:t>
            </w:r>
            <w:r w:rsidR="005D0427" w:rsidRPr="000121B2">
              <w:rPr>
                <w:rFonts w:asciiTheme="majorHAnsi" w:hAnsiTheme="majorHAnsi"/>
                <w:spacing w:val="-1"/>
                <w:sz w:val="24"/>
              </w:rPr>
              <w:t xml:space="preserve"> </w:t>
            </w:r>
            <w:r w:rsidR="005D0427" w:rsidRPr="000121B2">
              <w:rPr>
                <w:rFonts w:asciiTheme="majorHAnsi" w:hAnsiTheme="majorHAnsi"/>
                <w:sz w:val="24"/>
              </w:rPr>
              <w:t>Road,</w:t>
            </w:r>
            <w:r w:rsidR="005D0427" w:rsidRPr="000121B2">
              <w:rPr>
                <w:rFonts w:asciiTheme="majorHAnsi" w:hAnsiTheme="majorHAnsi"/>
                <w:spacing w:val="-4"/>
                <w:sz w:val="24"/>
              </w:rPr>
              <w:t xml:space="preserve"> </w:t>
            </w:r>
            <w:proofErr w:type="spellStart"/>
            <w:r w:rsidR="005D0427" w:rsidRPr="000121B2">
              <w:rPr>
                <w:rFonts w:asciiTheme="majorHAnsi" w:hAnsiTheme="majorHAnsi"/>
                <w:sz w:val="24"/>
              </w:rPr>
              <w:t>Cuddington</w:t>
            </w:r>
            <w:proofErr w:type="spellEnd"/>
            <w:r w:rsidR="005D0427" w:rsidRPr="000121B2">
              <w:rPr>
                <w:rFonts w:asciiTheme="majorHAnsi" w:hAnsiTheme="majorHAnsi"/>
                <w:spacing w:val="-3"/>
                <w:sz w:val="24"/>
              </w:rPr>
              <w:t xml:space="preserve"> </w:t>
            </w:r>
            <w:r w:rsidR="005D0427" w:rsidRPr="000121B2">
              <w:rPr>
                <w:rFonts w:asciiTheme="majorHAnsi" w:hAnsiTheme="majorHAnsi"/>
                <w:sz w:val="24"/>
              </w:rPr>
              <w:t>CW8</w:t>
            </w:r>
            <w:r w:rsidR="005D0427" w:rsidRPr="000121B2">
              <w:rPr>
                <w:rFonts w:asciiTheme="majorHAnsi" w:hAnsiTheme="majorHAnsi"/>
                <w:spacing w:val="-5"/>
                <w:sz w:val="24"/>
              </w:rPr>
              <w:t xml:space="preserve"> 2NY</w:t>
            </w:r>
          </w:p>
        </w:tc>
      </w:tr>
      <w:tr w:rsidR="005D0427" w14:paraId="15AF350B" w14:textId="77777777" w:rsidTr="00F864D6">
        <w:trPr>
          <w:trHeight w:val="514"/>
        </w:trPr>
        <w:tc>
          <w:tcPr>
            <w:tcW w:w="3120" w:type="dxa"/>
            <w:shd w:val="clear" w:color="auto" w:fill="EAF0DD"/>
          </w:tcPr>
          <w:p w14:paraId="41142B22" w14:textId="2450E06B" w:rsidR="005D0427" w:rsidRPr="000121B2" w:rsidRDefault="005D0427" w:rsidP="00C9512F">
            <w:pPr>
              <w:pStyle w:val="TableParagraph"/>
              <w:spacing w:line="256" w:lineRule="exact"/>
              <w:rPr>
                <w:rFonts w:asciiTheme="majorHAnsi" w:hAnsiTheme="majorHAnsi"/>
                <w:sz w:val="24"/>
              </w:rPr>
            </w:pPr>
            <w:r w:rsidRPr="000121B2">
              <w:rPr>
                <w:rFonts w:asciiTheme="majorHAnsi" w:hAnsiTheme="majorHAnsi"/>
                <w:sz w:val="24"/>
              </w:rPr>
              <w:t>Head</w:t>
            </w:r>
            <w:r w:rsidR="00F864D6">
              <w:rPr>
                <w:rFonts w:asciiTheme="majorHAnsi" w:hAnsiTheme="majorHAnsi"/>
                <w:sz w:val="24"/>
              </w:rPr>
              <w:t xml:space="preserve"> of school</w:t>
            </w:r>
            <w:r w:rsidRPr="000121B2">
              <w:rPr>
                <w:rFonts w:asciiTheme="majorHAnsi" w:hAnsiTheme="majorHAnsi"/>
                <w:spacing w:val="-5"/>
                <w:sz w:val="24"/>
              </w:rPr>
              <w:t xml:space="preserve"> at</w:t>
            </w:r>
          </w:p>
          <w:p w14:paraId="3DC77DC9" w14:textId="77777777" w:rsidR="005D0427" w:rsidRPr="000121B2" w:rsidRDefault="005D0427" w:rsidP="00C9512F">
            <w:pPr>
              <w:pStyle w:val="TableParagraph"/>
              <w:spacing w:before="2" w:line="236" w:lineRule="exact"/>
              <w:rPr>
                <w:rFonts w:asciiTheme="majorHAnsi" w:hAnsiTheme="majorHAnsi"/>
                <w:sz w:val="24"/>
              </w:rPr>
            </w:pPr>
            <w:proofErr w:type="spellStart"/>
            <w:r w:rsidRPr="000121B2">
              <w:rPr>
                <w:rFonts w:asciiTheme="majorHAnsi" w:hAnsiTheme="majorHAnsi"/>
                <w:sz w:val="24"/>
              </w:rPr>
              <w:t>Cuddington</w:t>
            </w:r>
            <w:proofErr w:type="spellEnd"/>
            <w:r w:rsidRPr="000121B2">
              <w:rPr>
                <w:rFonts w:asciiTheme="majorHAnsi" w:hAnsiTheme="majorHAnsi"/>
                <w:spacing w:val="-4"/>
                <w:sz w:val="24"/>
              </w:rPr>
              <w:t xml:space="preserve"> </w:t>
            </w:r>
            <w:r w:rsidRPr="000121B2">
              <w:rPr>
                <w:rFonts w:asciiTheme="majorHAnsi" w:hAnsiTheme="majorHAnsi"/>
                <w:sz w:val="24"/>
              </w:rPr>
              <w:t>Primary</w:t>
            </w:r>
            <w:r w:rsidRPr="000121B2">
              <w:rPr>
                <w:rFonts w:asciiTheme="majorHAnsi" w:hAnsiTheme="majorHAnsi"/>
                <w:spacing w:val="-3"/>
                <w:sz w:val="24"/>
              </w:rPr>
              <w:t xml:space="preserve"> </w:t>
            </w:r>
            <w:r w:rsidRPr="000121B2">
              <w:rPr>
                <w:rFonts w:asciiTheme="majorHAnsi" w:hAnsiTheme="majorHAnsi"/>
                <w:spacing w:val="-2"/>
                <w:sz w:val="24"/>
              </w:rPr>
              <w:t>School</w:t>
            </w:r>
          </w:p>
        </w:tc>
        <w:tc>
          <w:tcPr>
            <w:tcW w:w="6604" w:type="dxa"/>
          </w:tcPr>
          <w:p w14:paraId="293157F8" w14:textId="27D5E10B" w:rsidR="005D0427" w:rsidRPr="000121B2" w:rsidRDefault="00F864D6" w:rsidP="00C9512F">
            <w:pPr>
              <w:pStyle w:val="TableParagraph"/>
              <w:spacing w:line="256" w:lineRule="exact"/>
              <w:rPr>
                <w:rFonts w:asciiTheme="majorHAnsi" w:hAnsiTheme="majorHAnsi"/>
                <w:sz w:val="24"/>
              </w:rPr>
            </w:pPr>
            <w:r>
              <w:rPr>
                <w:rFonts w:asciiTheme="majorHAnsi" w:hAnsiTheme="majorHAnsi"/>
                <w:sz w:val="24"/>
              </w:rPr>
              <w:t>Sarah Potter</w:t>
            </w:r>
          </w:p>
          <w:p w14:paraId="650897AA" w14:textId="3008AFEC" w:rsidR="005D0427" w:rsidRPr="000121B2" w:rsidRDefault="00F864D6" w:rsidP="00C9512F">
            <w:pPr>
              <w:pStyle w:val="TableParagraph"/>
              <w:spacing w:before="2" w:line="236" w:lineRule="exact"/>
              <w:rPr>
                <w:rFonts w:asciiTheme="majorHAnsi" w:hAnsiTheme="majorHAnsi"/>
                <w:sz w:val="24"/>
              </w:rPr>
            </w:pPr>
            <w:hyperlink r:id="rId21" w:history="1">
              <w:r w:rsidRPr="001A20F6">
                <w:rPr>
                  <w:rStyle w:val="Hyperlink"/>
                  <w:rFonts w:asciiTheme="majorHAnsi" w:hAnsiTheme="majorHAnsi"/>
                  <w:spacing w:val="-2"/>
                  <w:sz w:val="24"/>
                </w:rPr>
                <w:t>head@cuddington.cheshire.sch.uk</w:t>
              </w:r>
            </w:hyperlink>
          </w:p>
        </w:tc>
      </w:tr>
      <w:tr w:rsidR="005D0427" w14:paraId="01C4224B" w14:textId="77777777" w:rsidTr="00F864D6">
        <w:trPr>
          <w:trHeight w:val="773"/>
        </w:trPr>
        <w:tc>
          <w:tcPr>
            <w:tcW w:w="3120" w:type="dxa"/>
            <w:shd w:val="clear" w:color="auto" w:fill="EAF0DD"/>
          </w:tcPr>
          <w:p w14:paraId="7D92AA21" w14:textId="77777777" w:rsidR="005D0427" w:rsidRPr="000121B2" w:rsidRDefault="005D0427" w:rsidP="00C9512F">
            <w:pPr>
              <w:pStyle w:val="TableParagraph"/>
              <w:spacing w:before="2"/>
              <w:rPr>
                <w:rFonts w:asciiTheme="majorHAnsi" w:hAnsiTheme="majorHAnsi"/>
                <w:sz w:val="24"/>
              </w:rPr>
            </w:pPr>
            <w:r w:rsidRPr="000121B2">
              <w:rPr>
                <w:rFonts w:asciiTheme="majorHAnsi" w:hAnsiTheme="majorHAnsi"/>
                <w:sz w:val="24"/>
              </w:rPr>
              <w:t>Chair</w:t>
            </w:r>
            <w:r w:rsidRPr="000121B2">
              <w:rPr>
                <w:rFonts w:asciiTheme="majorHAnsi" w:hAnsiTheme="majorHAnsi"/>
                <w:spacing w:val="-3"/>
                <w:sz w:val="24"/>
              </w:rPr>
              <w:t xml:space="preserve"> </w:t>
            </w:r>
            <w:r w:rsidRPr="000121B2">
              <w:rPr>
                <w:rFonts w:asciiTheme="majorHAnsi" w:hAnsiTheme="majorHAnsi"/>
                <w:sz w:val="24"/>
              </w:rPr>
              <w:t>of</w:t>
            </w:r>
            <w:r w:rsidRPr="000121B2">
              <w:rPr>
                <w:rFonts w:asciiTheme="majorHAnsi" w:hAnsiTheme="majorHAnsi"/>
                <w:spacing w:val="-2"/>
                <w:sz w:val="24"/>
              </w:rPr>
              <w:t xml:space="preserve"> </w:t>
            </w:r>
            <w:r w:rsidRPr="000121B2">
              <w:rPr>
                <w:rFonts w:asciiTheme="majorHAnsi" w:hAnsiTheme="majorHAnsi"/>
                <w:sz w:val="24"/>
              </w:rPr>
              <w:t>Little</w:t>
            </w:r>
            <w:r w:rsidRPr="000121B2">
              <w:rPr>
                <w:rFonts w:asciiTheme="majorHAnsi" w:hAnsiTheme="majorHAnsi"/>
                <w:spacing w:val="-2"/>
                <w:sz w:val="24"/>
              </w:rPr>
              <w:t xml:space="preserve"> </w:t>
            </w:r>
            <w:r w:rsidRPr="000121B2">
              <w:rPr>
                <w:rFonts w:asciiTheme="majorHAnsi" w:hAnsiTheme="majorHAnsi"/>
                <w:sz w:val="24"/>
              </w:rPr>
              <w:t>Leigh</w:t>
            </w:r>
            <w:r w:rsidRPr="000121B2">
              <w:rPr>
                <w:rFonts w:asciiTheme="majorHAnsi" w:hAnsiTheme="majorHAnsi"/>
                <w:spacing w:val="-4"/>
                <w:sz w:val="24"/>
              </w:rPr>
              <w:t xml:space="preserve"> </w:t>
            </w:r>
            <w:r w:rsidRPr="000121B2">
              <w:rPr>
                <w:rFonts w:asciiTheme="majorHAnsi" w:hAnsiTheme="majorHAnsi"/>
                <w:spacing w:val="-5"/>
                <w:sz w:val="24"/>
              </w:rPr>
              <w:t>LGC</w:t>
            </w:r>
          </w:p>
        </w:tc>
        <w:tc>
          <w:tcPr>
            <w:tcW w:w="6604" w:type="dxa"/>
          </w:tcPr>
          <w:p w14:paraId="7E95AA99" w14:textId="02D03663" w:rsidR="005D0427" w:rsidRPr="000121B2" w:rsidRDefault="005D0427" w:rsidP="00C9512F">
            <w:pPr>
              <w:pStyle w:val="TableParagraph"/>
              <w:spacing w:before="2" w:line="257" w:lineRule="exact"/>
              <w:rPr>
                <w:rFonts w:asciiTheme="majorHAnsi" w:hAnsiTheme="majorHAnsi"/>
                <w:sz w:val="24"/>
              </w:rPr>
            </w:pPr>
            <w:r w:rsidRPr="000121B2">
              <w:rPr>
                <w:rFonts w:asciiTheme="majorHAnsi" w:hAnsiTheme="majorHAnsi"/>
                <w:sz w:val="24"/>
              </w:rPr>
              <w:t xml:space="preserve">Ryan Tomlinson </w:t>
            </w:r>
            <w:hyperlink r:id="rId22" w:history="1">
              <w:r w:rsidR="00B03745" w:rsidRPr="00C92F23">
                <w:rPr>
                  <w:rStyle w:val="Hyperlink"/>
                  <w:rFonts w:asciiTheme="majorHAnsi" w:hAnsiTheme="majorHAnsi"/>
                  <w:sz w:val="24"/>
                </w:rPr>
                <w:t>rtomlinson@littleleighprimary.cheshire.sch.uk</w:t>
              </w:r>
            </w:hyperlink>
          </w:p>
          <w:p w14:paraId="4EBE9E1A" w14:textId="77777777" w:rsidR="005D0427" w:rsidRPr="000121B2" w:rsidRDefault="005D0427" w:rsidP="00C9512F">
            <w:pPr>
              <w:pStyle w:val="TableParagraph"/>
              <w:spacing w:line="260" w:lineRule="exact"/>
              <w:ind w:right="274"/>
              <w:rPr>
                <w:rFonts w:asciiTheme="majorHAnsi" w:hAnsiTheme="majorHAnsi"/>
                <w:sz w:val="24"/>
              </w:rPr>
            </w:pPr>
            <w:r w:rsidRPr="000121B2">
              <w:rPr>
                <w:rFonts w:asciiTheme="majorHAnsi" w:hAnsiTheme="majorHAnsi"/>
                <w:sz w:val="24"/>
              </w:rPr>
              <w:t>Little</w:t>
            </w:r>
            <w:r w:rsidRPr="000121B2">
              <w:rPr>
                <w:rFonts w:asciiTheme="majorHAnsi" w:hAnsiTheme="majorHAnsi"/>
                <w:spacing w:val="-8"/>
                <w:sz w:val="24"/>
              </w:rPr>
              <w:t xml:space="preserve"> </w:t>
            </w:r>
            <w:r w:rsidRPr="000121B2">
              <w:rPr>
                <w:rFonts w:asciiTheme="majorHAnsi" w:hAnsiTheme="majorHAnsi"/>
                <w:sz w:val="24"/>
              </w:rPr>
              <w:t>Leigh</w:t>
            </w:r>
            <w:r w:rsidRPr="000121B2">
              <w:rPr>
                <w:rFonts w:asciiTheme="majorHAnsi" w:hAnsiTheme="majorHAnsi"/>
                <w:spacing w:val="-6"/>
                <w:sz w:val="24"/>
              </w:rPr>
              <w:t xml:space="preserve"> </w:t>
            </w:r>
            <w:r w:rsidRPr="000121B2">
              <w:rPr>
                <w:rFonts w:asciiTheme="majorHAnsi" w:hAnsiTheme="majorHAnsi"/>
                <w:sz w:val="24"/>
              </w:rPr>
              <w:t>Primary</w:t>
            </w:r>
            <w:r w:rsidRPr="000121B2">
              <w:rPr>
                <w:rFonts w:asciiTheme="majorHAnsi" w:hAnsiTheme="majorHAnsi"/>
                <w:spacing w:val="-4"/>
                <w:sz w:val="24"/>
              </w:rPr>
              <w:t xml:space="preserve"> </w:t>
            </w:r>
            <w:r w:rsidRPr="000121B2">
              <w:rPr>
                <w:rFonts w:asciiTheme="majorHAnsi" w:hAnsiTheme="majorHAnsi"/>
                <w:sz w:val="24"/>
              </w:rPr>
              <w:t>School,</w:t>
            </w:r>
            <w:r w:rsidRPr="000121B2">
              <w:rPr>
                <w:rFonts w:asciiTheme="majorHAnsi" w:hAnsiTheme="majorHAnsi"/>
                <w:spacing w:val="-6"/>
                <w:sz w:val="24"/>
              </w:rPr>
              <w:t xml:space="preserve"> </w:t>
            </w:r>
            <w:proofErr w:type="spellStart"/>
            <w:r w:rsidRPr="000121B2">
              <w:rPr>
                <w:rFonts w:asciiTheme="majorHAnsi" w:hAnsiTheme="majorHAnsi"/>
                <w:sz w:val="24"/>
              </w:rPr>
              <w:t>Shutley</w:t>
            </w:r>
            <w:proofErr w:type="spellEnd"/>
            <w:r w:rsidRPr="000121B2">
              <w:rPr>
                <w:rFonts w:asciiTheme="majorHAnsi" w:hAnsiTheme="majorHAnsi"/>
                <w:spacing w:val="-4"/>
                <w:sz w:val="24"/>
              </w:rPr>
              <w:t xml:space="preserve"> </w:t>
            </w:r>
            <w:r w:rsidRPr="000121B2">
              <w:rPr>
                <w:rFonts w:asciiTheme="majorHAnsi" w:hAnsiTheme="majorHAnsi"/>
                <w:sz w:val="24"/>
              </w:rPr>
              <w:t>Lane,</w:t>
            </w:r>
            <w:r w:rsidRPr="000121B2">
              <w:rPr>
                <w:rFonts w:asciiTheme="majorHAnsi" w:hAnsiTheme="majorHAnsi"/>
                <w:spacing w:val="-6"/>
                <w:sz w:val="24"/>
              </w:rPr>
              <w:t xml:space="preserve"> </w:t>
            </w:r>
            <w:r w:rsidRPr="000121B2">
              <w:rPr>
                <w:rFonts w:asciiTheme="majorHAnsi" w:hAnsiTheme="majorHAnsi"/>
                <w:sz w:val="24"/>
              </w:rPr>
              <w:t>Little</w:t>
            </w:r>
            <w:r w:rsidRPr="000121B2">
              <w:rPr>
                <w:rFonts w:asciiTheme="majorHAnsi" w:hAnsiTheme="majorHAnsi"/>
                <w:spacing w:val="-4"/>
                <w:sz w:val="24"/>
              </w:rPr>
              <w:t xml:space="preserve"> </w:t>
            </w:r>
            <w:r w:rsidRPr="000121B2">
              <w:rPr>
                <w:rFonts w:asciiTheme="majorHAnsi" w:hAnsiTheme="majorHAnsi"/>
                <w:sz w:val="24"/>
              </w:rPr>
              <w:t>Leigh,</w:t>
            </w:r>
            <w:r w:rsidRPr="000121B2">
              <w:rPr>
                <w:rFonts w:asciiTheme="majorHAnsi" w:hAnsiTheme="majorHAnsi"/>
                <w:spacing w:val="-6"/>
                <w:sz w:val="24"/>
              </w:rPr>
              <w:t xml:space="preserve"> </w:t>
            </w:r>
            <w:proofErr w:type="spellStart"/>
            <w:r w:rsidRPr="000121B2">
              <w:rPr>
                <w:rFonts w:asciiTheme="majorHAnsi" w:hAnsiTheme="majorHAnsi"/>
                <w:sz w:val="24"/>
              </w:rPr>
              <w:t>Northwich</w:t>
            </w:r>
            <w:proofErr w:type="spellEnd"/>
            <w:r w:rsidRPr="000121B2">
              <w:rPr>
                <w:rFonts w:asciiTheme="majorHAnsi" w:hAnsiTheme="majorHAnsi"/>
                <w:sz w:val="24"/>
              </w:rPr>
              <w:t xml:space="preserve"> CW8 4RN</w:t>
            </w:r>
          </w:p>
        </w:tc>
      </w:tr>
      <w:tr w:rsidR="005D0427" w14:paraId="3F618CEB" w14:textId="77777777" w:rsidTr="00F864D6">
        <w:trPr>
          <w:trHeight w:val="513"/>
        </w:trPr>
        <w:tc>
          <w:tcPr>
            <w:tcW w:w="3120" w:type="dxa"/>
            <w:shd w:val="clear" w:color="auto" w:fill="EAF0DD"/>
          </w:tcPr>
          <w:p w14:paraId="5C64385D" w14:textId="77777777" w:rsidR="005D0427" w:rsidRPr="000121B2" w:rsidRDefault="005D0427" w:rsidP="00C9512F">
            <w:pPr>
              <w:pStyle w:val="TableParagraph"/>
              <w:spacing w:line="256" w:lineRule="exact"/>
              <w:ind w:right="380"/>
              <w:rPr>
                <w:rFonts w:asciiTheme="majorHAnsi" w:hAnsiTheme="majorHAnsi"/>
                <w:sz w:val="24"/>
              </w:rPr>
            </w:pPr>
            <w:r w:rsidRPr="000121B2">
              <w:rPr>
                <w:rFonts w:asciiTheme="majorHAnsi" w:hAnsiTheme="majorHAnsi"/>
                <w:sz w:val="24"/>
              </w:rPr>
              <w:t>Head</w:t>
            </w:r>
            <w:r w:rsidRPr="000121B2">
              <w:rPr>
                <w:rFonts w:asciiTheme="majorHAnsi" w:hAnsiTheme="majorHAnsi"/>
                <w:spacing w:val="-8"/>
                <w:sz w:val="24"/>
              </w:rPr>
              <w:t xml:space="preserve"> </w:t>
            </w:r>
            <w:r w:rsidRPr="000121B2">
              <w:rPr>
                <w:rFonts w:asciiTheme="majorHAnsi" w:hAnsiTheme="majorHAnsi"/>
                <w:sz w:val="24"/>
              </w:rPr>
              <w:t>of</w:t>
            </w:r>
            <w:r w:rsidRPr="000121B2">
              <w:rPr>
                <w:rFonts w:asciiTheme="majorHAnsi" w:hAnsiTheme="majorHAnsi"/>
                <w:spacing w:val="-9"/>
                <w:sz w:val="24"/>
              </w:rPr>
              <w:t xml:space="preserve"> </w:t>
            </w:r>
            <w:r w:rsidRPr="000121B2">
              <w:rPr>
                <w:rFonts w:asciiTheme="majorHAnsi" w:hAnsiTheme="majorHAnsi"/>
                <w:sz w:val="24"/>
              </w:rPr>
              <w:t>School</w:t>
            </w:r>
            <w:r w:rsidRPr="000121B2">
              <w:rPr>
                <w:rFonts w:asciiTheme="majorHAnsi" w:hAnsiTheme="majorHAnsi"/>
                <w:spacing w:val="-10"/>
                <w:sz w:val="24"/>
              </w:rPr>
              <w:t xml:space="preserve"> </w:t>
            </w:r>
            <w:r w:rsidRPr="000121B2">
              <w:rPr>
                <w:rFonts w:asciiTheme="majorHAnsi" w:hAnsiTheme="majorHAnsi"/>
                <w:sz w:val="24"/>
              </w:rPr>
              <w:t>at</w:t>
            </w:r>
            <w:r w:rsidRPr="000121B2">
              <w:rPr>
                <w:rFonts w:asciiTheme="majorHAnsi" w:hAnsiTheme="majorHAnsi"/>
                <w:spacing w:val="-9"/>
                <w:sz w:val="24"/>
              </w:rPr>
              <w:t xml:space="preserve"> </w:t>
            </w:r>
            <w:r w:rsidRPr="000121B2">
              <w:rPr>
                <w:rFonts w:asciiTheme="majorHAnsi" w:hAnsiTheme="majorHAnsi"/>
                <w:sz w:val="24"/>
              </w:rPr>
              <w:t>Little Leigh Primary School</w:t>
            </w:r>
          </w:p>
        </w:tc>
        <w:tc>
          <w:tcPr>
            <w:tcW w:w="6604" w:type="dxa"/>
          </w:tcPr>
          <w:p w14:paraId="0BD32C92" w14:textId="77777777" w:rsidR="005D0427" w:rsidRPr="000121B2" w:rsidRDefault="005D0427" w:rsidP="00C9512F">
            <w:pPr>
              <w:pStyle w:val="TableParagraph"/>
              <w:spacing w:line="256" w:lineRule="exact"/>
              <w:ind w:right="1883"/>
              <w:rPr>
                <w:rFonts w:asciiTheme="majorHAnsi" w:hAnsiTheme="majorHAnsi"/>
                <w:sz w:val="24"/>
              </w:rPr>
            </w:pPr>
            <w:r w:rsidRPr="000121B2">
              <w:rPr>
                <w:rFonts w:asciiTheme="majorHAnsi" w:hAnsiTheme="majorHAnsi"/>
                <w:sz w:val="24"/>
              </w:rPr>
              <w:t xml:space="preserve">Rebecca </w:t>
            </w:r>
            <w:proofErr w:type="spellStart"/>
            <w:r w:rsidRPr="000121B2">
              <w:rPr>
                <w:rFonts w:asciiTheme="majorHAnsi" w:hAnsiTheme="majorHAnsi"/>
                <w:sz w:val="24"/>
              </w:rPr>
              <w:t>Challinor</w:t>
            </w:r>
            <w:proofErr w:type="spellEnd"/>
            <w:r w:rsidRPr="000121B2">
              <w:rPr>
                <w:rFonts w:asciiTheme="majorHAnsi" w:hAnsiTheme="majorHAnsi"/>
                <w:sz w:val="24"/>
              </w:rPr>
              <w:t xml:space="preserve"> </w:t>
            </w:r>
            <w:hyperlink r:id="rId23">
              <w:r w:rsidRPr="000121B2">
                <w:rPr>
                  <w:rFonts w:asciiTheme="majorHAnsi" w:hAnsiTheme="majorHAnsi"/>
                  <w:color w:val="0000FF"/>
                  <w:spacing w:val="-2"/>
                  <w:sz w:val="24"/>
                  <w:u w:val="single" w:color="0000FF"/>
                </w:rPr>
                <w:t>head@littleleighprimary.cheshire.sch.uk</w:t>
              </w:r>
            </w:hyperlink>
          </w:p>
        </w:tc>
      </w:tr>
      <w:tr w:rsidR="005D0427" w14:paraId="147804C1" w14:textId="77777777" w:rsidTr="00F864D6">
        <w:trPr>
          <w:trHeight w:val="773"/>
        </w:trPr>
        <w:tc>
          <w:tcPr>
            <w:tcW w:w="3120" w:type="dxa"/>
            <w:shd w:val="clear" w:color="auto" w:fill="EAF0DD"/>
          </w:tcPr>
          <w:p w14:paraId="1C67EFD6" w14:textId="77777777" w:rsidR="005D0427" w:rsidRPr="000121B2" w:rsidRDefault="005D0427" w:rsidP="00C9512F">
            <w:pPr>
              <w:pStyle w:val="TableParagraph"/>
              <w:spacing w:line="256" w:lineRule="exact"/>
              <w:rPr>
                <w:rFonts w:asciiTheme="majorHAnsi" w:hAnsiTheme="majorHAnsi"/>
                <w:sz w:val="24"/>
              </w:rPr>
            </w:pPr>
            <w:r w:rsidRPr="000121B2">
              <w:rPr>
                <w:rFonts w:asciiTheme="majorHAnsi" w:hAnsiTheme="majorHAnsi"/>
                <w:sz w:val="24"/>
              </w:rPr>
              <w:t>Chair</w:t>
            </w:r>
            <w:r w:rsidRPr="000121B2">
              <w:rPr>
                <w:rFonts w:asciiTheme="majorHAnsi" w:hAnsiTheme="majorHAnsi"/>
                <w:spacing w:val="-4"/>
                <w:sz w:val="24"/>
              </w:rPr>
              <w:t xml:space="preserve"> </w:t>
            </w:r>
            <w:r w:rsidRPr="000121B2">
              <w:rPr>
                <w:rFonts w:asciiTheme="majorHAnsi" w:hAnsiTheme="majorHAnsi"/>
                <w:sz w:val="24"/>
              </w:rPr>
              <w:t>of</w:t>
            </w:r>
            <w:r w:rsidRPr="000121B2">
              <w:rPr>
                <w:rFonts w:asciiTheme="majorHAnsi" w:hAnsiTheme="majorHAnsi"/>
                <w:spacing w:val="-2"/>
                <w:sz w:val="24"/>
              </w:rPr>
              <w:t xml:space="preserve"> </w:t>
            </w:r>
            <w:r w:rsidRPr="000121B2">
              <w:rPr>
                <w:rFonts w:asciiTheme="majorHAnsi" w:hAnsiTheme="majorHAnsi"/>
                <w:sz w:val="24"/>
              </w:rPr>
              <w:t>Hartford</w:t>
            </w:r>
            <w:r w:rsidRPr="000121B2">
              <w:rPr>
                <w:rFonts w:asciiTheme="majorHAnsi" w:hAnsiTheme="majorHAnsi"/>
                <w:spacing w:val="-1"/>
                <w:sz w:val="24"/>
              </w:rPr>
              <w:t xml:space="preserve"> </w:t>
            </w:r>
            <w:r w:rsidRPr="000121B2">
              <w:rPr>
                <w:rFonts w:asciiTheme="majorHAnsi" w:hAnsiTheme="majorHAnsi"/>
                <w:spacing w:val="-5"/>
                <w:sz w:val="24"/>
              </w:rPr>
              <w:t>LGC</w:t>
            </w:r>
          </w:p>
        </w:tc>
        <w:tc>
          <w:tcPr>
            <w:tcW w:w="6604" w:type="dxa"/>
          </w:tcPr>
          <w:p w14:paraId="5A689DC3" w14:textId="77777777" w:rsidR="005D0427" w:rsidRPr="000121B2" w:rsidRDefault="005D0427" w:rsidP="00C9512F">
            <w:pPr>
              <w:pStyle w:val="TableParagraph"/>
              <w:spacing w:line="242" w:lineRule="auto"/>
              <w:ind w:right="1883"/>
              <w:rPr>
                <w:rFonts w:asciiTheme="majorHAnsi" w:hAnsiTheme="majorHAnsi"/>
                <w:sz w:val="24"/>
              </w:rPr>
            </w:pPr>
            <w:r w:rsidRPr="000121B2">
              <w:rPr>
                <w:rFonts w:asciiTheme="majorHAnsi" w:hAnsiTheme="majorHAnsi"/>
                <w:sz w:val="24"/>
              </w:rPr>
              <w:t xml:space="preserve">Katherine </w:t>
            </w:r>
            <w:proofErr w:type="spellStart"/>
            <w:r w:rsidRPr="000121B2">
              <w:rPr>
                <w:rFonts w:asciiTheme="majorHAnsi" w:hAnsiTheme="majorHAnsi"/>
                <w:sz w:val="24"/>
              </w:rPr>
              <w:t>Ottewell</w:t>
            </w:r>
            <w:proofErr w:type="spellEnd"/>
            <w:r w:rsidRPr="000121B2">
              <w:rPr>
                <w:rFonts w:asciiTheme="majorHAnsi" w:hAnsiTheme="majorHAnsi"/>
                <w:sz w:val="24"/>
              </w:rPr>
              <w:t xml:space="preserve"> </w:t>
            </w:r>
            <w:hyperlink r:id="rId24">
              <w:r w:rsidRPr="000121B2">
                <w:rPr>
                  <w:rFonts w:asciiTheme="majorHAnsi" w:hAnsiTheme="majorHAnsi"/>
                  <w:color w:val="0000FF"/>
                  <w:spacing w:val="-2"/>
                  <w:sz w:val="24"/>
                  <w:u w:val="single" w:color="0000FF"/>
                </w:rPr>
                <w:t>kottewell@createlearning.co.uk</w:t>
              </w:r>
            </w:hyperlink>
          </w:p>
          <w:p w14:paraId="7A792471" w14:textId="77777777" w:rsidR="005D0427" w:rsidRPr="000121B2" w:rsidRDefault="005D0427" w:rsidP="00C9512F">
            <w:pPr>
              <w:pStyle w:val="TableParagraph"/>
              <w:spacing w:line="235" w:lineRule="exact"/>
              <w:rPr>
                <w:rFonts w:asciiTheme="majorHAnsi" w:hAnsiTheme="majorHAnsi"/>
                <w:sz w:val="24"/>
              </w:rPr>
            </w:pPr>
            <w:r w:rsidRPr="000121B2">
              <w:rPr>
                <w:rFonts w:asciiTheme="majorHAnsi" w:hAnsiTheme="majorHAnsi"/>
                <w:sz w:val="24"/>
              </w:rPr>
              <w:t>Hartford</w:t>
            </w:r>
            <w:r w:rsidRPr="000121B2">
              <w:rPr>
                <w:rFonts w:asciiTheme="majorHAnsi" w:hAnsiTheme="majorHAnsi"/>
                <w:spacing w:val="-2"/>
                <w:sz w:val="24"/>
              </w:rPr>
              <w:t xml:space="preserve"> </w:t>
            </w:r>
            <w:r w:rsidRPr="000121B2">
              <w:rPr>
                <w:rFonts w:asciiTheme="majorHAnsi" w:hAnsiTheme="majorHAnsi"/>
                <w:sz w:val="24"/>
              </w:rPr>
              <w:t>Primary</w:t>
            </w:r>
            <w:r w:rsidRPr="000121B2">
              <w:rPr>
                <w:rFonts w:asciiTheme="majorHAnsi" w:hAnsiTheme="majorHAnsi"/>
                <w:spacing w:val="-3"/>
                <w:sz w:val="24"/>
              </w:rPr>
              <w:t xml:space="preserve"> </w:t>
            </w:r>
            <w:r w:rsidRPr="000121B2">
              <w:rPr>
                <w:rFonts w:asciiTheme="majorHAnsi" w:hAnsiTheme="majorHAnsi"/>
                <w:sz w:val="24"/>
              </w:rPr>
              <w:t>School,</w:t>
            </w:r>
            <w:r w:rsidRPr="000121B2">
              <w:rPr>
                <w:rFonts w:asciiTheme="majorHAnsi" w:hAnsiTheme="majorHAnsi"/>
                <w:spacing w:val="-5"/>
                <w:sz w:val="24"/>
              </w:rPr>
              <w:t xml:space="preserve"> </w:t>
            </w:r>
            <w:proofErr w:type="spellStart"/>
            <w:r w:rsidRPr="000121B2">
              <w:rPr>
                <w:rFonts w:asciiTheme="majorHAnsi" w:hAnsiTheme="majorHAnsi"/>
                <w:sz w:val="24"/>
              </w:rPr>
              <w:t>Riddings</w:t>
            </w:r>
            <w:proofErr w:type="spellEnd"/>
            <w:r w:rsidRPr="000121B2">
              <w:rPr>
                <w:rFonts w:asciiTheme="majorHAnsi" w:hAnsiTheme="majorHAnsi"/>
                <w:spacing w:val="-2"/>
                <w:sz w:val="24"/>
              </w:rPr>
              <w:t xml:space="preserve"> </w:t>
            </w:r>
            <w:r w:rsidRPr="000121B2">
              <w:rPr>
                <w:rFonts w:asciiTheme="majorHAnsi" w:hAnsiTheme="majorHAnsi"/>
                <w:sz w:val="24"/>
              </w:rPr>
              <w:t>Lane,</w:t>
            </w:r>
            <w:r w:rsidRPr="000121B2">
              <w:rPr>
                <w:rFonts w:asciiTheme="majorHAnsi" w:hAnsiTheme="majorHAnsi"/>
                <w:spacing w:val="-5"/>
                <w:sz w:val="24"/>
              </w:rPr>
              <w:t xml:space="preserve"> </w:t>
            </w:r>
            <w:r w:rsidRPr="000121B2">
              <w:rPr>
                <w:rFonts w:asciiTheme="majorHAnsi" w:hAnsiTheme="majorHAnsi"/>
                <w:sz w:val="24"/>
              </w:rPr>
              <w:t>Hartford</w:t>
            </w:r>
            <w:r w:rsidRPr="000121B2">
              <w:rPr>
                <w:rFonts w:asciiTheme="majorHAnsi" w:hAnsiTheme="majorHAnsi"/>
                <w:spacing w:val="-2"/>
                <w:sz w:val="24"/>
              </w:rPr>
              <w:t xml:space="preserve"> </w:t>
            </w:r>
            <w:r w:rsidRPr="000121B2">
              <w:rPr>
                <w:rFonts w:asciiTheme="majorHAnsi" w:hAnsiTheme="majorHAnsi"/>
                <w:sz w:val="24"/>
              </w:rPr>
              <w:t>CW8</w:t>
            </w:r>
            <w:r w:rsidRPr="000121B2">
              <w:rPr>
                <w:rFonts w:asciiTheme="majorHAnsi" w:hAnsiTheme="majorHAnsi"/>
                <w:spacing w:val="-5"/>
                <w:sz w:val="24"/>
              </w:rPr>
              <w:t xml:space="preserve"> 1NA</w:t>
            </w:r>
          </w:p>
        </w:tc>
      </w:tr>
      <w:tr w:rsidR="005D0427" w14:paraId="58A6C5AD" w14:textId="77777777" w:rsidTr="00F864D6">
        <w:trPr>
          <w:trHeight w:val="514"/>
        </w:trPr>
        <w:tc>
          <w:tcPr>
            <w:tcW w:w="3120" w:type="dxa"/>
            <w:shd w:val="clear" w:color="auto" w:fill="EAF0DD"/>
          </w:tcPr>
          <w:p w14:paraId="5B5B23C6" w14:textId="0DCA0815" w:rsidR="005D0427" w:rsidRPr="000121B2" w:rsidRDefault="005D0427" w:rsidP="00C9512F">
            <w:pPr>
              <w:pStyle w:val="TableParagraph"/>
              <w:spacing w:line="256" w:lineRule="exact"/>
              <w:rPr>
                <w:rFonts w:asciiTheme="majorHAnsi" w:hAnsiTheme="majorHAnsi"/>
                <w:sz w:val="24"/>
              </w:rPr>
            </w:pPr>
            <w:r w:rsidRPr="000121B2">
              <w:rPr>
                <w:rFonts w:asciiTheme="majorHAnsi" w:hAnsiTheme="majorHAnsi"/>
                <w:sz w:val="24"/>
              </w:rPr>
              <w:t>Head</w:t>
            </w:r>
            <w:r w:rsidR="00F864D6">
              <w:rPr>
                <w:rFonts w:asciiTheme="majorHAnsi" w:hAnsiTheme="majorHAnsi"/>
                <w:sz w:val="24"/>
              </w:rPr>
              <w:t xml:space="preserve"> of School </w:t>
            </w:r>
            <w:r w:rsidRPr="000121B2">
              <w:rPr>
                <w:rFonts w:asciiTheme="majorHAnsi" w:hAnsiTheme="majorHAnsi"/>
                <w:sz w:val="24"/>
              </w:rPr>
              <w:t>at</w:t>
            </w:r>
            <w:r w:rsidRPr="000121B2">
              <w:rPr>
                <w:rFonts w:asciiTheme="majorHAnsi" w:hAnsiTheme="majorHAnsi"/>
                <w:spacing w:val="-1"/>
                <w:sz w:val="24"/>
              </w:rPr>
              <w:t xml:space="preserve"> </w:t>
            </w:r>
            <w:r w:rsidRPr="000121B2">
              <w:rPr>
                <w:rFonts w:asciiTheme="majorHAnsi" w:hAnsiTheme="majorHAnsi"/>
                <w:spacing w:val="-2"/>
                <w:sz w:val="24"/>
              </w:rPr>
              <w:t>Hartford</w:t>
            </w:r>
          </w:p>
          <w:p w14:paraId="52783D98" w14:textId="77777777" w:rsidR="005D0427" w:rsidRPr="000121B2" w:rsidRDefault="005D0427" w:rsidP="00C9512F">
            <w:pPr>
              <w:pStyle w:val="TableParagraph"/>
              <w:spacing w:before="2" w:line="236" w:lineRule="exact"/>
              <w:rPr>
                <w:rFonts w:asciiTheme="majorHAnsi" w:hAnsiTheme="majorHAnsi"/>
                <w:sz w:val="24"/>
              </w:rPr>
            </w:pPr>
            <w:r w:rsidRPr="000121B2">
              <w:rPr>
                <w:rFonts w:asciiTheme="majorHAnsi" w:hAnsiTheme="majorHAnsi"/>
                <w:sz w:val="24"/>
              </w:rPr>
              <w:t>Primary</w:t>
            </w:r>
            <w:r w:rsidRPr="000121B2">
              <w:rPr>
                <w:rFonts w:asciiTheme="majorHAnsi" w:hAnsiTheme="majorHAnsi"/>
                <w:spacing w:val="-3"/>
                <w:sz w:val="24"/>
              </w:rPr>
              <w:t xml:space="preserve"> </w:t>
            </w:r>
            <w:r w:rsidRPr="000121B2">
              <w:rPr>
                <w:rFonts w:asciiTheme="majorHAnsi" w:hAnsiTheme="majorHAnsi"/>
                <w:spacing w:val="-2"/>
                <w:sz w:val="24"/>
              </w:rPr>
              <w:t>School</w:t>
            </w:r>
          </w:p>
        </w:tc>
        <w:tc>
          <w:tcPr>
            <w:tcW w:w="6604" w:type="dxa"/>
          </w:tcPr>
          <w:p w14:paraId="69DFC1D0" w14:textId="4903ED98" w:rsidR="005D0427" w:rsidRPr="000121B2" w:rsidRDefault="00F864D6" w:rsidP="00C9512F">
            <w:pPr>
              <w:pStyle w:val="TableParagraph"/>
              <w:spacing w:line="256" w:lineRule="exact"/>
              <w:rPr>
                <w:rFonts w:asciiTheme="majorHAnsi" w:hAnsiTheme="majorHAnsi"/>
                <w:sz w:val="24"/>
              </w:rPr>
            </w:pPr>
            <w:r>
              <w:rPr>
                <w:rFonts w:asciiTheme="majorHAnsi" w:hAnsiTheme="majorHAnsi"/>
                <w:sz w:val="24"/>
              </w:rPr>
              <w:t>Lindsay Cade</w:t>
            </w:r>
          </w:p>
          <w:p w14:paraId="481B4159" w14:textId="77777777" w:rsidR="005D0427" w:rsidRPr="000121B2" w:rsidRDefault="00C7409B" w:rsidP="00C9512F">
            <w:pPr>
              <w:pStyle w:val="TableParagraph"/>
              <w:spacing w:before="2" w:line="236" w:lineRule="exact"/>
              <w:rPr>
                <w:rFonts w:asciiTheme="majorHAnsi" w:hAnsiTheme="majorHAnsi"/>
                <w:sz w:val="24"/>
              </w:rPr>
            </w:pPr>
            <w:hyperlink r:id="rId25">
              <w:r w:rsidR="005D0427" w:rsidRPr="000121B2">
                <w:rPr>
                  <w:rFonts w:asciiTheme="majorHAnsi" w:hAnsiTheme="majorHAnsi"/>
                  <w:color w:val="0000FF"/>
                  <w:spacing w:val="-2"/>
                  <w:sz w:val="24"/>
                  <w:u w:val="single" w:color="0000FF"/>
                </w:rPr>
                <w:t>head@hartfordprimary.cheshire.sch.uk</w:t>
              </w:r>
            </w:hyperlink>
          </w:p>
        </w:tc>
      </w:tr>
      <w:tr w:rsidR="005D0427" w14:paraId="432E492F" w14:textId="77777777" w:rsidTr="00F864D6">
        <w:trPr>
          <w:trHeight w:val="513"/>
        </w:trPr>
        <w:tc>
          <w:tcPr>
            <w:tcW w:w="3120" w:type="dxa"/>
            <w:shd w:val="clear" w:color="auto" w:fill="EAF0DD"/>
          </w:tcPr>
          <w:p w14:paraId="10FA6F98" w14:textId="77777777" w:rsidR="005D0427" w:rsidRPr="000121B2" w:rsidRDefault="005D0427" w:rsidP="00C9512F">
            <w:pPr>
              <w:pStyle w:val="TableParagraph"/>
              <w:spacing w:line="256" w:lineRule="exact"/>
              <w:ind w:right="380"/>
              <w:rPr>
                <w:rFonts w:asciiTheme="majorHAnsi" w:hAnsiTheme="majorHAnsi"/>
                <w:sz w:val="24"/>
              </w:rPr>
            </w:pPr>
            <w:r w:rsidRPr="000121B2">
              <w:rPr>
                <w:rFonts w:asciiTheme="majorHAnsi" w:hAnsiTheme="majorHAnsi"/>
                <w:sz w:val="24"/>
              </w:rPr>
              <w:t>Create</w:t>
            </w:r>
            <w:r w:rsidRPr="000121B2">
              <w:rPr>
                <w:rFonts w:asciiTheme="majorHAnsi" w:hAnsiTheme="majorHAnsi"/>
                <w:spacing w:val="-13"/>
                <w:sz w:val="24"/>
              </w:rPr>
              <w:t xml:space="preserve"> </w:t>
            </w:r>
            <w:r w:rsidRPr="000121B2">
              <w:rPr>
                <w:rFonts w:asciiTheme="majorHAnsi" w:hAnsiTheme="majorHAnsi"/>
                <w:sz w:val="24"/>
              </w:rPr>
              <w:t>Learning</w:t>
            </w:r>
            <w:r w:rsidRPr="000121B2">
              <w:rPr>
                <w:rFonts w:asciiTheme="majorHAnsi" w:hAnsiTheme="majorHAnsi"/>
                <w:spacing w:val="-12"/>
                <w:sz w:val="24"/>
              </w:rPr>
              <w:t xml:space="preserve"> </w:t>
            </w:r>
            <w:r w:rsidRPr="000121B2">
              <w:rPr>
                <w:rFonts w:asciiTheme="majorHAnsi" w:hAnsiTheme="majorHAnsi"/>
                <w:sz w:val="24"/>
              </w:rPr>
              <w:t xml:space="preserve">Trust </w:t>
            </w:r>
            <w:r w:rsidRPr="000121B2">
              <w:rPr>
                <w:rFonts w:asciiTheme="majorHAnsi" w:hAnsiTheme="majorHAnsi"/>
                <w:spacing w:val="-2"/>
                <w:sz w:val="24"/>
              </w:rPr>
              <w:t>Offices</w:t>
            </w:r>
          </w:p>
        </w:tc>
        <w:tc>
          <w:tcPr>
            <w:tcW w:w="6604" w:type="dxa"/>
          </w:tcPr>
          <w:p w14:paraId="7297C35A" w14:textId="77777777" w:rsidR="005D0427" w:rsidRPr="000121B2" w:rsidRDefault="005D0427" w:rsidP="00C9512F">
            <w:pPr>
              <w:pStyle w:val="TableParagraph"/>
              <w:spacing w:before="2"/>
              <w:rPr>
                <w:rFonts w:asciiTheme="majorHAnsi" w:hAnsiTheme="majorHAnsi"/>
                <w:sz w:val="24"/>
              </w:rPr>
            </w:pPr>
            <w:proofErr w:type="spellStart"/>
            <w:r w:rsidRPr="000121B2">
              <w:rPr>
                <w:rFonts w:asciiTheme="majorHAnsi" w:hAnsiTheme="majorHAnsi"/>
                <w:sz w:val="24"/>
              </w:rPr>
              <w:t>Cuddington</w:t>
            </w:r>
            <w:proofErr w:type="spellEnd"/>
            <w:r w:rsidRPr="000121B2">
              <w:rPr>
                <w:rFonts w:asciiTheme="majorHAnsi" w:hAnsiTheme="majorHAnsi"/>
                <w:spacing w:val="-3"/>
                <w:sz w:val="24"/>
              </w:rPr>
              <w:t xml:space="preserve"> </w:t>
            </w:r>
            <w:r w:rsidRPr="000121B2">
              <w:rPr>
                <w:rFonts w:asciiTheme="majorHAnsi" w:hAnsiTheme="majorHAnsi"/>
                <w:sz w:val="24"/>
              </w:rPr>
              <w:t>Primary</w:t>
            </w:r>
            <w:r w:rsidRPr="000121B2">
              <w:rPr>
                <w:rFonts w:asciiTheme="majorHAnsi" w:hAnsiTheme="majorHAnsi"/>
                <w:spacing w:val="-3"/>
                <w:sz w:val="24"/>
              </w:rPr>
              <w:t xml:space="preserve"> </w:t>
            </w:r>
            <w:r w:rsidRPr="000121B2">
              <w:rPr>
                <w:rFonts w:asciiTheme="majorHAnsi" w:hAnsiTheme="majorHAnsi"/>
                <w:sz w:val="24"/>
              </w:rPr>
              <w:t>School,</w:t>
            </w:r>
            <w:r w:rsidRPr="000121B2">
              <w:rPr>
                <w:rFonts w:asciiTheme="majorHAnsi" w:hAnsiTheme="majorHAnsi"/>
                <w:spacing w:val="-4"/>
                <w:sz w:val="24"/>
              </w:rPr>
              <w:t xml:space="preserve"> </w:t>
            </w:r>
            <w:r w:rsidRPr="000121B2">
              <w:rPr>
                <w:rFonts w:asciiTheme="majorHAnsi" w:hAnsiTheme="majorHAnsi"/>
                <w:sz w:val="24"/>
              </w:rPr>
              <w:t>Ash</w:t>
            </w:r>
            <w:r w:rsidRPr="000121B2">
              <w:rPr>
                <w:rFonts w:asciiTheme="majorHAnsi" w:hAnsiTheme="majorHAnsi"/>
                <w:spacing w:val="-1"/>
                <w:sz w:val="24"/>
              </w:rPr>
              <w:t xml:space="preserve"> </w:t>
            </w:r>
            <w:r w:rsidRPr="000121B2">
              <w:rPr>
                <w:rFonts w:asciiTheme="majorHAnsi" w:hAnsiTheme="majorHAnsi"/>
                <w:sz w:val="24"/>
              </w:rPr>
              <w:t>Road,</w:t>
            </w:r>
            <w:r w:rsidRPr="000121B2">
              <w:rPr>
                <w:rFonts w:asciiTheme="majorHAnsi" w:hAnsiTheme="majorHAnsi"/>
                <w:spacing w:val="-4"/>
                <w:sz w:val="24"/>
              </w:rPr>
              <w:t xml:space="preserve"> </w:t>
            </w:r>
            <w:proofErr w:type="spellStart"/>
            <w:r w:rsidRPr="000121B2">
              <w:rPr>
                <w:rFonts w:asciiTheme="majorHAnsi" w:hAnsiTheme="majorHAnsi"/>
                <w:sz w:val="24"/>
              </w:rPr>
              <w:t>Cuddington</w:t>
            </w:r>
            <w:proofErr w:type="spellEnd"/>
            <w:r w:rsidRPr="000121B2">
              <w:rPr>
                <w:rFonts w:asciiTheme="majorHAnsi" w:hAnsiTheme="majorHAnsi"/>
                <w:spacing w:val="-3"/>
                <w:sz w:val="24"/>
              </w:rPr>
              <w:t xml:space="preserve"> </w:t>
            </w:r>
            <w:r w:rsidRPr="000121B2">
              <w:rPr>
                <w:rFonts w:asciiTheme="majorHAnsi" w:hAnsiTheme="majorHAnsi"/>
                <w:sz w:val="24"/>
              </w:rPr>
              <w:t>CW8</w:t>
            </w:r>
            <w:r w:rsidRPr="000121B2">
              <w:rPr>
                <w:rFonts w:asciiTheme="majorHAnsi" w:hAnsiTheme="majorHAnsi"/>
                <w:spacing w:val="-5"/>
                <w:sz w:val="24"/>
              </w:rPr>
              <w:t xml:space="preserve"> 2NY</w:t>
            </w:r>
          </w:p>
        </w:tc>
      </w:tr>
    </w:tbl>
    <w:p w14:paraId="3B4764DE" w14:textId="77777777" w:rsidR="00C05521" w:rsidRPr="00B621EA" w:rsidRDefault="00C05521" w:rsidP="00C05521">
      <w:pPr>
        <w:pStyle w:val="BodyText"/>
        <w:ind w:left="586" w:right="221"/>
        <w:jc w:val="both"/>
      </w:pPr>
    </w:p>
    <w:p w14:paraId="7B973319" w14:textId="77777777" w:rsidR="00C05521" w:rsidRPr="00D14D27" w:rsidRDefault="00C05521" w:rsidP="00D14D27">
      <w:pPr>
        <w:tabs>
          <w:tab w:val="left" w:pos="1553"/>
        </w:tabs>
        <w:spacing w:before="125" w:line="283" w:lineRule="auto"/>
        <w:ind w:right="983"/>
        <w:jc w:val="both"/>
        <w:rPr>
          <w:rFonts w:asciiTheme="majorHAnsi" w:hAnsiTheme="majorHAnsi"/>
        </w:rPr>
      </w:pPr>
    </w:p>
    <w:sectPr w:rsidR="00C05521" w:rsidRPr="00D14D27" w:rsidSect="00A5234B">
      <w:footerReference w:type="first" r:id="rId26"/>
      <w:pgSz w:w="11920" w:h="16850"/>
      <w:pgMar w:top="1320" w:right="860" w:bottom="1160" w:left="740" w:header="454"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1DD66" w14:textId="77777777" w:rsidR="00C7409B" w:rsidRDefault="00C7409B" w:rsidP="00324922">
      <w:r>
        <w:separator/>
      </w:r>
    </w:p>
  </w:endnote>
  <w:endnote w:type="continuationSeparator" w:id="0">
    <w:p w14:paraId="5EEF610C" w14:textId="77777777" w:rsidR="00C7409B" w:rsidRDefault="00C7409B" w:rsidP="0032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2672" w14:textId="3D0F9088" w:rsidR="001374E9" w:rsidRDefault="001374E9">
    <w:pPr>
      <w:pStyle w:val="Footer"/>
      <w:jc w:val="right"/>
    </w:pPr>
  </w:p>
  <w:p w14:paraId="591CD694" w14:textId="2E1F7A34" w:rsidR="001374E9" w:rsidRPr="001374E9" w:rsidRDefault="001374E9"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1D2630">
      <w:rPr>
        <w:rFonts w:ascii="Cambria" w:hAnsi="Cambria" w:cs="Poppins"/>
        <w:color w:val="7E7E7E"/>
        <w:sz w:val="14"/>
        <w:szCs w:val="14"/>
      </w:rPr>
      <w:t>Cuddington</w:t>
    </w:r>
    <w:proofErr w:type="spellEnd"/>
    <w:r>
      <w:rPr>
        <w:rFonts w:ascii="Cambria" w:hAnsi="Cambria" w:cs="Poppins"/>
        <w:color w:val="7E7E7E"/>
        <w:sz w:val="14"/>
        <w:szCs w:val="14"/>
      </w:rPr>
      <w:t xml:space="preserve"> Primary School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F0F5" w14:textId="75F41918" w:rsidR="001374E9" w:rsidRPr="001374E9" w:rsidRDefault="001374E9"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1D2630">
      <w:rPr>
        <w:rFonts w:ascii="Cambria" w:hAnsi="Cambria" w:cs="Poppins"/>
        <w:color w:val="7E7E7E"/>
        <w:sz w:val="14"/>
        <w:szCs w:val="14"/>
      </w:rPr>
      <w:t>Cuddington</w:t>
    </w:r>
    <w:proofErr w:type="spellEnd"/>
    <w:r>
      <w:rPr>
        <w:rFonts w:ascii="Cambria" w:hAnsi="Cambria" w:cs="Poppins"/>
        <w:color w:val="7E7E7E"/>
        <w:sz w:val="14"/>
        <w:szCs w:val="14"/>
      </w:rPr>
      <w:t xml:space="preserve"> Primary School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D5DE" w14:textId="77777777" w:rsidR="004E1DCB" w:rsidRPr="001374E9" w:rsidRDefault="004E1DCB"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r>
      <w:rPr>
        <w:rFonts w:ascii="Cambria" w:hAnsi="Cambria" w:cs="Poppins"/>
        <w:color w:val="7E7E7E"/>
        <w:sz w:val="14"/>
        <w:szCs w:val="14"/>
      </w:rPr>
      <w:t>Little Leigh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0E163" w14:textId="77777777" w:rsidR="00C7409B" w:rsidRDefault="00C7409B" w:rsidP="00324922">
      <w:r>
        <w:separator/>
      </w:r>
    </w:p>
  </w:footnote>
  <w:footnote w:type="continuationSeparator" w:id="0">
    <w:p w14:paraId="0A7289FF" w14:textId="77777777" w:rsidR="00C7409B" w:rsidRDefault="00C7409B" w:rsidP="00324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4E10" w14:textId="50BED8E1" w:rsidR="001374E9" w:rsidRPr="004E1DCB" w:rsidRDefault="001374E9" w:rsidP="001374E9">
    <w:pPr>
      <w:pStyle w:val="Footer"/>
      <w:jc w:val="right"/>
      <w:rPr>
        <w:rFonts w:ascii="Cambria" w:hAnsi="Cambria"/>
        <w:sz w:val="18"/>
        <w:szCs w:val="18"/>
      </w:rPr>
    </w:pPr>
    <w:r w:rsidRPr="004E1DCB">
      <w:rPr>
        <w:rFonts w:ascii="Cambria" w:hAnsi="Cambria"/>
        <w:color w:val="7F7F7F" w:themeColor="background1" w:themeShade="7F"/>
        <w:spacing w:val="60"/>
        <w:sz w:val="18"/>
        <w:szCs w:val="18"/>
      </w:rPr>
      <w:t>Page</w:t>
    </w:r>
    <w:r w:rsidRPr="004E1DCB">
      <w:rPr>
        <w:rFonts w:ascii="Cambria" w:hAnsi="Cambria"/>
        <w:sz w:val="18"/>
        <w:szCs w:val="18"/>
      </w:rPr>
      <w:t xml:space="preserve"> | </w:t>
    </w:r>
    <w:r w:rsidRPr="004E1DCB">
      <w:rPr>
        <w:rFonts w:ascii="Cambria" w:hAnsi="Cambria"/>
        <w:sz w:val="18"/>
        <w:szCs w:val="18"/>
      </w:rPr>
      <w:fldChar w:fldCharType="begin"/>
    </w:r>
    <w:r w:rsidRPr="004E1DCB">
      <w:rPr>
        <w:rFonts w:ascii="Cambria" w:hAnsi="Cambria"/>
        <w:sz w:val="18"/>
        <w:szCs w:val="18"/>
      </w:rPr>
      <w:instrText xml:space="preserve"> PAGE   \* MERGEFORMAT </w:instrText>
    </w:r>
    <w:r w:rsidRPr="004E1DCB">
      <w:rPr>
        <w:rFonts w:ascii="Cambria" w:hAnsi="Cambria"/>
        <w:sz w:val="18"/>
        <w:szCs w:val="18"/>
      </w:rPr>
      <w:fldChar w:fldCharType="separate"/>
    </w:r>
    <w:r w:rsidR="00C27C39">
      <w:rPr>
        <w:rFonts w:ascii="Cambria" w:hAnsi="Cambria"/>
        <w:noProof/>
        <w:sz w:val="18"/>
        <w:szCs w:val="18"/>
      </w:rPr>
      <w:t>8</w:t>
    </w:r>
    <w:r w:rsidRPr="004E1DCB">
      <w:rPr>
        <w:rFonts w:ascii="Cambria" w:hAnsi="Cambria"/>
        <w:noProof/>
        <w:sz w:val="18"/>
        <w:szCs w:val="18"/>
      </w:rPr>
      <w:fldChar w:fldCharType="end"/>
    </w:r>
  </w:p>
  <w:p w14:paraId="220B2428" w14:textId="77777777" w:rsidR="001374E9" w:rsidRDefault="001374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EB07" w14:textId="2DEDCA81" w:rsidR="001374E9" w:rsidRPr="000B1899" w:rsidRDefault="001374E9" w:rsidP="001374E9">
    <w:pPr>
      <w:pStyle w:val="Footer"/>
      <w:jc w:val="right"/>
      <w:rPr>
        <w:rFonts w:ascii="Cambria" w:hAnsi="Cambria"/>
        <w:sz w:val="18"/>
        <w:szCs w:val="18"/>
      </w:rPr>
    </w:pPr>
    <w:r w:rsidRPr="000B1899">
      <w:rPr>
        <w:rFonts w:ascii="Cambria" w:hAnsi="Cambria"/>
        <w:color w:val="7F7F7F" w:themeColor="background1" w:themeShade="7F"/>
        <w:spacing w:val="60"/>
        <w:sz w:val="18"/>
        <w:szCs w:val="18"/>
      </w:rPr>
      <w:t>Page</w:t>
    </w:r>
    <w:r w:rsidRPr="000B1899">
      <w:rPr>
        <w:rFonts w:ascii="Cambria" w:hAnsi="Cambria"/>
        <w:sz w:val="18"/>
        <w:szCs w:val="18"/>
      </w:rPr>
      <w:t xml:space="preserve"> | </w:t>
    </w:r>
    <w:r w:rsidRPr="000B1899">
      <w:rPr>
        <w:rFonts w:ascii="Cambria" w:hAnsi="Cambria"/>
        <w:sz w:val="18"/>
        <w:szCs w:val="18"/>
      </w:rPr>
      <w:fldChar w:fldCharType="begin"/>
    </w:r>
    <w:r w:rsidRPr="000B1899">
      <w:rPr>
        <w:rFonts w:ascii="Cambria" w:hAnsi="Cambria"/>
        <w:sz w:val="18"/>
        <w:szCs w:val="18"/>
      </w:rPr>
      <w:instrText xml:space="preserve"> PAGE   \* MERGEFORMAT </w:instrText>
    </w:r>
    <w:r w:rsidRPr="000B1899">
      <w:rPr>
        <w:rFonts w:ascii="Cambria" w:hAnsi="Cambria"/>
        <w:sz w:val="18"/>
        <w:szCs w:val="18"/>
      </w:rPr>
      <w:fldChar w:fldCharType="separate"/>
    </w:r>
    <w:r w:rsidR="00C27C39">
      <w:rPr>
        <w:rFonts w:ascii="Cambria" w:hAnsi="Cambria"/>
        <w:noProof/>
        <w:sz w:val="18"/>
        <w:szCs w:val="18"/>
      </w:rPr>
      <w:t>1</w:t>
    </w:r>
    <w:r w:rsidRPr="000B1899">
      <w:rPr>
        <w:rFonts w:ascii="Cambria" w:hAnsi="Cambria"/>
        <w:b/>
        <w:bCs/>
        <w:noProof/>
        <w:sz w:val="18"/>
        <w:szCs w:val="18"/>
      </w:rPr>
      <w:fldChar w:fldCharType="end"/>
    </w:r>
  </w:p>
  <w:p w14:paraId="52350821" w14:textId="77777777" w:rsidR="001374E9" w:rsidRDefault="001374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1CD"/>
    <w:multiLevelType w:val="hybridMultilevel"/>
    <w:tmpl w:val="82544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803E2"/>
    <w:multiLevelType w:val="hybridMultilevel"/>
    <w:tmpl w:val="B1E42D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9EB2734"/>
    <w:multiLevelType w:val="hybridMultilevel"/>
    <w:tmpl w:val="46826D68"/>
    <w:lvl w:ilvl="0" w:tplc="04090001">
      <w:start w:val="1"/>
      <w:numFmt w:val="bullet"/>
      <w:lvlText w:val=""/>
      <w:lvlJc w:val="left"/>
      <w:pPr>
        <w:ind w:left="1666" w:hanging="360"/>
      </w:pPr>
      <w:rPr>
        <w:rFonts w:ascii="Symbol" w:hAnsi="Symbol" w:hint="default"/>
      </w:rPr>
    </w:lvl>
    <w:lvl w:ilvl="1" w:tplc="04090003" w:tentative="1">
      <w:start w:val="1"/>
      <w:numFmt w:val="bullet"/>
      <w:lvlText w:val="o"/>
      <w:lvlJc w:val="left"/>
      <w:pPr>
        <w:ind w:left="2386" w:hanging="360"/>
      </w:pPr>
      <w:rPr>
        <w:rFonts w:ascii="Courier New" w:hAnsi="Courier New" w:cs="Courier New" w:hint="default"/>
      </w:rPr>
    </w:lvl>
    <w:lvl w:ilvl="2" w:tplc="04090005" w:tentative="1">
      <w:start w:val="1"/>
      <w:numFmt w:val="bullet"/>
      <w:lvlText w:val=""/>
      <w:lvlJc w:val="left"/>
      <w:pPr>
        <w:ind w:left="3106" w:hanging="360"/>
      </w:pPr>
      <w:rPr>
        <w:rFonts w:ascii="Wingdings" w:hAnsi="Wingdings" w:hint="default"/>
      </w:rPr>
    </w:lvl>
    <w:lvl w:ilvl="3" w:tplc="04090001" w:tentative="1">
      <w:start w:val="1"/>
      <w:numFmt w:val="bullet"/>
      <w:lvlText w:val=""/>
      <w:lvlJc w:val="left"/>
      <w:pPr>
        <w:ind w:left="3826" w:hanging="360"/>
      </w:pPr>
      <w:rPr>
        <w:rFonts w:ascii="Symbol" w:hAnsi="Symbol" w:hint="default"/>
      </w:rPr>
    </w:lvl>
    <w:lvl w:ilvl="4" w:tplc="04090003" w:tentative="1">
      <w:start w:val="1"/>
      <w:numFmt w:val="bullet"/>
      <w:lvlText w:val="o"/>
      <w:lvlJc w:val="left"/>
      <w:pPr>
        <w:ind w:left="4546" w:hanging="360"/>
      </w:pPr>
      <w:rPr>
        <w:rFonts w:ascii="Courier New" w:hAnsi="Courier New" w:cs="Courier New" w:hint="default"/>
      </w:rPr>
    </w:lvl>
    <w:lvl w:ilvl="5" w:tplc="04090005" w:tentative="1">
      <w:start w:val="1"/>
      <w:numFmt w:val="bullet"/>
      <w:lvlText w:val=""/>
      <w:lvlJc w:val="left"/>
      <w:pPr>
        <w:ind w:left="5266" w:hanging="360"/>
      </w:pPr>
      <w:rPr>
        <w:rFonts w:ascii="Wingdings" w:hAnsi="Wingdings" w:hint="default"/>
      </w:rPr>
    </w:lvl>
    <w:lvl w:ilvl="6" w:tplc="04090001" w:tentative="1">
      <w:start w:val="1"/>
      <w:numFmt w:val="bullet"/>
      <w:lvlText w:val=""/>
      <w:lvlJc w:val="left"/>
      <w:pPr>
        <w:ind w:left="5986" w:hanging="360"/>
      </w:pPr>
      <w:rPr>
        <w:rFonts w:ascii="Symbol" w:hAnsi="Symbol" w:hint="default"/>
      </w:rPr>
    </w:lvl>
    <w:lvl w:ilvl="7" w:tplc="04090003" w:tentative="1">
      <w:start w:val="1"/>
      <w:numFmt w:val="bullet"/>
      <w:lvlText w:val="o"/>
      <w:lvlJc w:val="left"/>
      <w:pPr>
        <w:ind w:left="6706" w:hanging="360"/>
      </w:pPr>
      <w:rPr>
        <w:rFonts w:ascii="Courier New" w:hAnsi="Courier New" w:cs="Courier New" w:hint="default"/>
      </w:rPr>
    </w:lvl>
    <w:lvl w:ilvl="8" w:tplc="04090005" w:tentative="1">
      <w:start w:val="1"/>
      <w:numFmt w:val="bullet"/>
      <w:lvlText w:val=""/>
      <w:lvlJc w:val="left"/>
      <w:pPr>
        <w:ind w:left="7426" w:hanging="360"/>
      </w:pPr>
      <w:rPr>
        <w:rFonts w:ascii="Wingdings" w:hAnsi="Wingdings" w:hint="default"/>
      </w:rPr>
    </w:lvl>
  </w:abstractNum>
  <w:abstractNum w:abstractNumId="3" w15:restartNumberingAfterBreak="0">
    <w:nsid w:val="1B703DF4"/>
    <w:multiLevelType w:val="hybridMultilevel"/>
    <w:tmpl w:val="95E86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6A4FE1"/>
    <w:multiLevelType w:val="multilevel"/>
    <w:tmpl w:val="45DA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900B1"/>
    <w:multiLevelType w:val="hybridMultilevel"/>
    <w:tmpl w:val="B4EC5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651953"/>
    <w:multiLevelType w:val="multilevel"/>
    <w:tmpl w:val="90D0F92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7F08BD"/>
    <w:multiLevelType w:val="hybridMultilevel"/>
    <w:tmpl w:val="DCC4CA96"/>
    <w:lvl w:ilvl="0" w:tplc="0409000F">
      <w:start w:val="1"/>
      <w:numFmt w:val="decimal"/>
      <w:lvlText w:val="%1."/>
      <w:lvlJc w:val="left"/>
      <w:pPr>
        <w:ind w:left="586" w:hanging="360"/>
      </w:p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8" w15:restartNumberingAfterBreak="0">
    <w:nsid w:val="3AAD45CD"/>
    <w:multiLevelType w:val="hybridMultilevel"/>
    <w:tmpl w:val="75B0580C"/>
    <w:lvl w:ilvl="0" w:tplc="B5F06C92">
      <w:start w:val="2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CC7685"/>
    <w:multiLevelType w:val="hybridMultilevel"/>
    <w:tmpl w:val="49082DFA"/>
    <w:lvl w:ilvl="0" w:tplc="4E4C18C2">
      <w:numFmt w:val="bullet"/>
      <w:lvlText w:val=""/>
      <w:lvlJc w:val="left"/>
      <w:pPr>
        <w:ind w:left="1186" w:hanging="360"/>
      </w:pPr>
      <w:rPr>
        <w:rFonts w:ascii="Wingdings" w:eastAsia="Wingdings" w:hAnsi="Wingdings" w:cs="Wingdings" w:hint="default"/>
        <w:b w:val="0"/>
        <w:bCs w:val="0"/>
        <w:i w:val="0"/>
        <w:iCs w:val="0"/>
        <w:w w:val="100"/>
        <w:sz w:val="24"/>
        <w:szCs w:val="24"/>
        <w:lang w:val="en-US" w:eastAsia="en-US" w:bidi="ar-SA"/>
      </w:rPr>
    </w:lvl>
    <w:lvl w:ilvl="1" w:tplc="35CE923C">
      <w:numFmt w:val="bullet"/>
      <w:lvlText w:val="•"/>
      <w:lvlJc w:val="left"/>
      <w:pPr>
        <w:ind w:left="2160" w:hanging="360"/>
      </w:pPr>
      <w:rPr>
        <w:rFonts w:hint="default"/>
        <w:lang w:val="en-US" w:eastAsia="en-US" w:bidi="ar-SA"/>
      </w:rPr>
    </w:lvl>
    <w:lvl w:ilvl="2" w:tplc="AB3CBFF0">
      <w:numFmt w:val="bullet"/>
      <w:lvlText w:val="•"/>
      <w:lvlJc w:val="left"/>
      <w:pPr>
        <w:ind w:left="3141" w:hanging="360"/>
      </w:pPr>
      <w:rPr>
        <w:rFonts w:hint="default"/>
        <w:lang w:val="en-US" w:eastAsia="en-US" w:bidi="ar-SA"/>
      </w:rPr>
    </w:lvl>
    <w:lvl w:ilvl="3" w:tplc="DB80632A">
      <w:numFmt w:val="bullet"/>
      <w:lvlText w:val="•"/>
      <w:lvlJc w:val="left"/>
      <w:pPr>
        <w:ind w:left="4121" w:hanging="360"/>
      </w:pPr>
      <w:rPr>
        <w:rFonts w:hint="default"/>
        <w:lang w:val="en-US" w:eastAsia="en-US" w:bidi="ar-SA"/>
      </w:rPr>
    </w:lvl>
    <w:lvl w:ilvl="4" w:tplc="B75CC5EA">
      <w:numFmt w:val="bullet"/>
      <w:lvlText w:val="•"/>
      <w:lvlJc w:val="left"/>
      <w:pPr>
        <w:ind w:left="5102" w:hanging="360"/>
      </w:pPr>
      <w:rPr>
        <w:rFonts w:hint="default"/>
        <w:lang w:val="en-US" w:eastAsia="en-US" w:bidi="ar-SA"/>
      </w:rPr>
    </w:lvl>
    <w:lvl w:ilvl="5" w:tplc="241C8992">
      <w:numFmt w:val="bullet"/>
      <w:lvlText w:val="•"/>
      <w:lvlJc w:val="left"/>
      <w:pPr>
        <w:ind w:left="6083" w:hanging="360"/>
      </w:pPr>
      <w:rPr>
        <w:rFonts w:hint="default"/>
        <w:lang w:val="en-US" w:eastAsia="en-US" w:bidi="ar-SA"/>
      </w:rPr>
    </w:lvl>
    <w:lvl w:ilvl="6" w:tplc="2F16E01C">
      <w:numFmt w:val="bullet"/>
      <w:lvlText w:val="•"/>
      <w:lvlJc w:val="left"/>
      <w:pPr>
        <w:ind w:left="7063" w:hanging="360"/>
      </w:pPr>
      <w:rPr>
        <w:rFonts w:hint="default"/>
        <w:lang w:val="en-US" w:eastAsia="en-US" w:bidi="ar-SA"/>
      </w:rPr>
    </w:lvl>
    <w:lvl w:ilvl="7" w:tplc="1786C826">
      <w:numFmt w:val="bullet"/>
      <w:lvlText w:val="•"/>
      <w:lvlJc w:val="left"/>
      <w:pPr>
        <w:ind w:left="8044" w:hanging="360"/>
      </w:pPr>
      <w:rPr>
        <w:rFonts w:hint="default"/>
        <w:lang w:val="en-US" w:eastAsia="en-US" w:bidi="ar-SA"/>
      </w:rPr>
    </w:lvl>
    <w:lvl w:ilvl="8" w:tplc="E3CA57EE">
      <w:numFmt w:val="bullet"/>
      <w:lvlText w:val="•"/>
      <w:lvlJc w:val="left"/>
      <w:pPr>
        <w:ind w:left="9025" w:hanging="360"/>
      </w:pPr>
      <w:rPr>
        <w:rFonts w:hint="default"/>
        <w:lang w:val="en-US" w:eastAsia="en-US" w:bidi="ar-SA"/>
      </w:rPr>
    </w:lvl>
  </w:abstractNum>
  <w:abstractNum w:abstractNumId="10" w15:restartNumberingAfterBreak="0">
    <w:nsid w:val="501D346C"/>
    <w:multiLevelType w:val="hybridMultilevel"/>
    <w:tmpl w:val="685E4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411FC3"/>
    <w:multiLevelType w:val="hybridMultilevel"/>
    <w:tmpl w:val="015EF5EE"/>
    <w:lvl w:ilvl="0" w:tplc="CC88287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A527DB"/>
    <w:multiLevelType w:val="hybridMultilevel"/>
    <w:tmpl w:val="0F1C1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9C6EE8"/>
    <w:multiLevelType w:val="hybridMultilevel"/>
    <w:tmpl w:val="19C4C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397E88"/>
    <w:multiLevelType w:val="multilevel"/>
    <w:tmpl w:val="1D2E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3E3046"/>
    <w:multiLevelType w:val="hybridMultilevel"/>
    <w:tmpl w:val="DBFC0A92"/>
    <w:lvl w:ilvl="0" w:tplc="A5C65016">
      <w:start w:val="2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816FBC"/>
    <w:multiLevelType w:val="hybridMultilevel"/>
    <w:tmpl w:val="30B63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D426E4"/>
    <w:multiLevelType w:val="hybridMultilevel"/>
    <w:tmpl w:val="4D5AED2C"/>
    <w:lvl w:ilvl="0" w:tplc="04090001">
      <w:start w:val="1"/>
      <w:numFmt w:val="bullet"/>
      <w:lvlText w:val=""/>
      <w:lvlJc w:val="left"/>
      <w:pPr>
        <w:ind w:left="1306" w:hanging="360"/>
      </w:pPr>
      <w:rPr>
        <w:rFonts w:ascii="Symbol" w:hAnsi="Symbol" w:hint="default"/>
      </w:rPr>
    </w:lvl>
    <w:lvl w:ilvl="1" w:tplc="6A2EF5CC">
      <w:start w:val="5"/>
      <w:numFmt w:val="bullet"/>
      <w:lvlText w:val="·"/>
      <w:lvlJc w:val="left"/>
      <w:pPr>
        <w:ind w:left="2026" w:hanging="360"/>
      </w:pPr>
      <w:rPr>
        <w:rFonts w:ascii="Cambria" w:eastAsia="Tahoma" w:hAnsi="Cambria" w:cs="Tahoma"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18" w15:restartNumberingAfterBreak="0">
    <w:nsid w:val="6E741FDE"/>
    <w:multiLevelType w:val="hybridMultilevel"/>
    <w:tmpl w:val="42D2D66A"/>
    <w:lvl w:ilvl="0" w:tplc="D4F69EF0">
      <w:start w:val="1"/>
      <w:numFmt w:val="decimal"/>
      <w:lvlText w:val="%1."/>
      <w:lvlJc w:val="left"/>
      <w:pPr>
        <w:ind w:left="695" w:hanging="428"/>
        <w:jc w:val="right"/>
      </w:pPr>
      <w:rPr>
        <w:rFonts w:ascii="Calibri" w:eastAsia="Calibri" w:hAnsi="Calibri" w:cs="Calibri" w:hint="default"/>
        <w:b w:val="0"/>
        <w:bCs w:val="0"/>
        <w:i w:val="0"/>
        <w:iCs w:val="0"/>
        <w:w w:val="100"/>
        <w:sz w:val="22"/>
        <w:szCs w:val="22"/>
        <w:lang w:val="en-US" w:eastAsia="en-US" w:bidi="ar-SA"/>
      </w:rPr>
    </w:lvl>
    <w:lvl w:ilvl="1" w:tplc="03343B64">
      <w:numFmt w:val="bullet"/>
      <w:lvlText w:val=""/>
      <w:lvlJc w:val="left"/>
      <w:pPr>
        <w:ind w:left="1694" w:hanging="286"/>
      </w:pPr>
      <w:rPr>
        <w:rFonts w:ascii="Symbol" w:eastAsia="Symbol" w:hAnsi="Symbol" w:cs="Symbol" w:hint="default"/>
        <w:b w:val="0"/>
        <w:bCs w:val="0"/>
        <w:i w:val="0"/>
        <w:iCs w:val="0"/>
        <w:w w:val="100"/>
        <w:sz w:val="22"/>
        <w:szCs w:val="22"/>
        <w:lang w:val="en-US" w:eastAsia="en-US" w:bidi="ar-SA"/>
      </w:rPr>
    </w:lvl>
    <w:lvl w:ilvl="2" w:tplc="FC38BCDA">
      <w:numFmt w:val="bullet"/>
      <w:lvlText w:val="•"/>
      <w:lvlJc w:val="left"/>
      <w:pPr>
        <w:ind w:left="1700" w:hanging="286"/>
      </w:pPr>
      <w:rPr>
        <w:rFonts w:hint="default"/>
        <w:lang w:val="en-US" w:eastAsia="en-US" w:bidi="ar-SA"/>
      </w:rPr>
    </w:lvl>
    <w:lvl w:ilvl="3" w:tplc="9F0ACF6A">
      <w:numFmt w:val="bullet"/>
      <w:lvlText w:val="•"/>
      <w:lvlJc w:val="left"/>
      <w:pPr>
        <w:ind w:left="1840" w:hanging="286"/>
      </w:pPr>
      <w:rPr>
        <w:rFonts w:hint="default"/>
        <w:lang w:val="en-US" w:eastAsia="en-US" w:bidi="ar-SA"/>
      </w:rPr>
    </w:lvl>
    <w:lvl w:ilvl="4" w:tplc="A39AFB0C">
      <w:numFmt w:val="bullet"/>
      <w:lvlText w:val="•"/>
      <w:lvlJc w:val="left"/>
      <w:pPr>
        <w:ind w:left="3050" w:hanging="286"/>
      </w:pPr>
      <w:rPr>
        <w:rFonts w:hint="default"/>
        <w:lang w:val="en-US" w:eastAsia="en-US" w:bidi="ar-SA"/>
      </w:rPr>
    </w:lvl>
    <w:lvl w:ilvl="5" w:tplc="7CE03EC2">
      <w:numFmt w:val="bullet"/>
      <w:lvlText w:val="•"/>
      <w:lvlJc w:val="left"/>
      <w:pPr>
        <w:ind w:left="4260" w:hanging="286"/>
      </w:pPr>
      <w:rPr>
        <w:rFonts w:hint="default"/>
        <w:lang w:val="en-US" w:eastAsia="en-US" w:bidi="ar-SA"/>
      </w:rPr>
    </w:lvl>
    <w:lvl w:ilvl="6" w:tplc="14EC1DDA">
      <w:numFmt w:val="bullet"/>
      <w:lvlText w:val="•"/>
      <w:lvlJc w:val="left"/>
      <w:pPr>
        <w:ind w:left="5470" w:hanging="286"/>
      </w:pPr>
      <w:rPr>
        <w:rFonts w:hint="default"/>
        <w:lang w:val="en-US" w:eastAsia="en-US" w:bidi="ar-SA"/>
      </w:rPr>
    </w:lvl>
    <w:lvl w:ilvl="7" w:tplc="BAEA46C0">
      <w:numFmt w:val="bullet"/>
      <w:lvlText w:val="•"/>
      <w:lvlJc w:val="left"/>
      <w:pPr>
        <w:ind w:left="6680" w:hanging="286"/>
      </w:pPr>
      <w:rPr>
        <w:rFonts w:hint="default"/>
        <w:lang w:val="en-US" w:eastAsia="en-US" w:bidi="ar-SA"/>
      </w:rPr>
    </w:lvl>
    <w:lvl w:ilvl="8" w:tplc="C7E08F7A">
      <w:numFmt w:val="bullet"/>
      <w:lvlText w:val="•"/>
      <w:lvlJc w:val="left"/>
      <w:pPr>
        <w:ind w:left="7890" w:hanging="286"/>
      </w:pPr>
      <w:rPr>
        <w:rFonts w:hint="default"/>
        <w:lang w:val="en-US" w:eastAsia="en-US" w:bidi="ar-SA"/>
      </w:rPr>
    </w:lvl>
  </w:abstractNum>
  <w:abstractNum w:abstractNumId="19" w15:restartNumberingAfterBreak="0">
    <w:nsid w:val="70135F2F"/>
    <w:multiLevelType w:val="hybridMultilevel"/>
    <w:tmpl w:val="2E8E467E"/>
    <w:lvl w:ilvl="0" w:tplc="51663C36">
      <w:numFmt w:val="bullet"/>
      <w:lvlText w:val="-"/>
      <w:lvlJc w:val="left"/>
      <w:pPr>
        <w:ind w:left="720" w:hanging="360"/>
      </w:pPr>
      <w:rPr>
        <w:rFonts w:ascii="Cambria" w:eastAsia="Tahoma" w:hAnsi="Cambri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EF1544"/>
    <w:multiLevelType w:val="hybridMultilevel"/>
    <w:tmpl w:val="9A4A7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A81C89"/>
    <w:multiLevelType w:val="hybridMultilevel"/>
    <w:tmpl w:val="C1124490"/>
    <w:lvl w:ilvl="0" w:tplc="04090001">
      <w:start w:val="1"/>
      <w:numFmt w:val="bullet"/>
      <w:lvlText w:val=""/>
      <w:lvlJc w:val="left"/>
      <w:pPr>
        <w:ind w:left="1306" w:hanging="360"/>
      </w:pPr>
      <w:rPr>
        <w:rFonts w:ascii="Symbol" w:hAnsi="Symbol" w:hint="default"/>
      </w:rPr>
    </w:lvl>
    <w:lvl w:ilvl="1" w:tplc="04090003" w:tentative="1">
      <w:start w:val="1"/>
      <w:numFmt w:val="bullet"/>
      <w:lvlText w:val="o"/>
      <w:lvlJc w:val="left"/>
      <w:pPr>
        <w:ind w:left="2026" w:hanging="360"/>
      </w:pPr>
      <w:rPr>
        <w:rFonts w:ascii="Courier New" w:hAnsi="Courier New" w:cs="Courier New"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22" w15:restartNumberingAfterBreak="0">
    <w:nsid w:val="76502DB4"/>
    <w:multiLevelType w:val="hybridMultilevel"/>
    <w:tmpl w:val="1BACE002"/>
    <w:lvl w:ilvl="0" w:tplc="671AC0E2">
      <w:numFmt w:val="bullet"/>
      <w:lvlText w:val=""/>
      <w:lvlJc w:val="left"/>
      <w:pPr>
        <w:ind w:left="826" w:hanging="361"/>
      </w:pPr>
      <w:rPr>
        <w:rFonts w:ascii="Wingdings" w:eastAsia="Wingdings" w:hAnsi="Wingdings" w:cs="Wingdings" w:hint="default"/>
        <w:b w:val="0"/>
        <w:bCs w:val="0"/>
        <w:i w:val="0"/>
        <w:iCs w:val="0"/>
        <w:w w:val="100"/>
        <w:sz w:val="24"/>
        <w:szCs w:val="24"/>
        <w:lang w:val="en-US" w:eastAsia="en-US" w:bidi="ar-SA"/>
      </w:rPr>
    </w:lvl>
    <w:lvl w:ilvl="1" w:tplc="454A8916">
      <w:numFmt w:val="bullet"/>
      <w:lvlText w:val="•"/>
      <w:lvlJc w:val="left"/>
      <w:pPr>
        <w:ind w:left="1836" w:hanging="361"/>
      </w:pPr>
      <w:rPr>
        <w:rFonts w:hint="default"/>
        <w:lang w:val="en-US" w:eastAsia="en-US" w:bidi="ar-SA"/>
      </w:rPr>
    </w:lvl>
    <w:lvl w:ilvl="2" w:tplc="92BCAD3A">
      <w:numFmt w:val="bullet"/>
      <w:lvlText w:val="•"/>
      <w:lvlJc w:val="left"/>
      <w:pPr>
        <w:ind w:left="2853" w:hanging="361"/>
      </w:pPr>
      <w:rPr>
        <w:rFonts w:hint="default"/>
        <w:lang w:val="en-US" w:eastAsia="en-US" w:bidi="ar-SA"/>
      </w:rPr>
    </w:lvl>
    <w:lvl w:ilvl="3" w:tplc="08808082">
      <w:numFmt w:val="bullet"/>
      <w:lvlText w:val="•"/>
      <w:lvlJc w:val="left"/>
      <w:pPr>
        <w:ind w:left="3869" w:hanging="361"/>
      </w:pPr>
      <w:rPr>
        <w:rFonts w:hint="default"/>
        <w:lang w:val="en-US" w:eastAsia="en-US" w:bidi="ar-SA"/>
      </w:rPr>
    </w:lvl>
    <w:lvl w:ilvl="4" w:tplc="6F207800">
      <w:numFmt w:val="bullet"/>
      <w:lvlText w:val="•"/>
      <w:lvlJc w:val="left"/>
      <w:pPr>
        <w:ind w:left="4886" w:hanging="361"/>
      </w:pPr>
      <w:rPr>
        <w:rFonts w:hint="default"/>
        <w:lang w:val="en-US" w:eastAsia="en-US" w:bidi="ar-SA"/>
      </w:rPr>
    </w:lvl>
    <w:lvl w:ilvl="5" w:tplc="F9EEB612">
      <w:numFmt w:val="bullet"/>
      <w:lvlText w:val="•"/>
      <w:lvlJc w:val="left"/>
      <w:pPr>
        <w:ind w:left="5903" w:hanging="361"/>
      </w:pPr>
      <w:rPr>
        <w:rFonts w:hint="default"/>
        <w:lang w:val="en-US" w:eastAsia="en-US" w:bidi="ar-SA"/>
      </w:rPr>
    </w:lvl>
    <w:lvl w:ilvl="6" w:tplc="3EE2B72E">
      <w:numFmt w:val="bullet"/>
      <w:lvlText w:val="•"/>
      <w:lvlJc w:val="left"/>
      <w:pPr>
        <w:ind w:left="6919" w:hanging="361"/>
      </w:pPr>
      <w:rPr>
        <w:rFonts w:hint="default"/>
        <w:lang w:val="en-US" w:eastAsia="en-US" w:bidi="ar-SA"/>
      </w:rPr>
    </w:lvl>
    <w:lvl w:ilvl="7" w:tplc="F74A5AB6">
      <w:numFmt w:val="bullet"/>
      <w:lvlText w:val="•"/>
      <w:lvlJc w:val="left"/>
      <w:pPr>
        <w:ind w:left="7936" w:hanging="361"/>
      </w:pPr>
      <w:rPr>
        <w:rFonts w:hint="default"/>
        <w:lang w:val="en-US" w:eastAsia="en-US" w:bidi="ar-SA"/>
      </w:rPr>
    </w:lvl>
    <w:lvl w:ilvl="8" w:tplc="7B90E76C">
      <w:numFmt w:val="bullet"/>
      <w:lvlText w:val="•"/>
      <w:lvlJc w:val="left"/>
      <w:pPr>
        <w:ind w:left="8953" w:hanging="361"/>
      </w:pPr>
      <w:rPr>
        <w:rFonts w:hint="default"/>
        <w:lang w:val="en-US" w:eastAsia="en-US" w:bidi="ar-SA"/>
      </w:rPr>
    </w:lvl>
  </w:abstractNum>
  <w:abstractNum w:abstractNumId="23" w15:restartNumberingAfterBreak="0">
    <w:nsid w:val="79D06EC2"/>
    <w:multiLevelType w:val="multilevel"/>
    <w:tmpl w:val="C462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862040"/>
    <w:multiLevelType w:val="hybridMultilevel"/>
    <w:tmpl w:val="D08C4BC0"/>
    <w:lvl w:ilvl="0" w:tplc="B30C42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7"/>
  </w:num>
  <w:num w:numId="3">
    <w:abstractNumId w:val="18"/>
  </w:num>
  <w:num w:numId="4">
    <w:abstractNumId w:val="21"/>
  </w:num>
  <w:num w:numId="5">
    <w:abstractNumId w:val="2"/>
  </w:num>
  <w:num w:numId="6">
    <w:abstractNumId w:val="17"/>
  </w:num>
  <w:num w:numId="7">
    <w:abstractNumId w:val="22"/>
  </w:num>
  <w:num w:numId="8">
    <w:abstractNumId w:val="9"/>
  </w:num>
  <w:num w:numId="9">
    <w:abstractNumId w:val="24"/>
  </w:num>
  <w:num w:numId="10">
    <w:abstractNumId w:val="0"/>
  </w:num>
  <w:num w:numId="11">
    <w:abstractNumId w:val="4"/>
  </w:num>
  <w:num w:numId="12">
    <w:abstractNumId w:val="23"/>
  </w:num>
  <w:num w:numId="13">
    <w:abstractNumId w:val="16"/>
  </w:num>
  <w:num w:numId="14">
    <w:abstractNumId w:val="1"/>
  </w:num>
  <w:num w:numId="15">
    <w:abstractNumId w:val="5"/>
  </w:num>
  <w:num w:numId="16">
    <w:abstractNumId w:val="3"/>
  </w:num>
  <w:num w:numId="17">
    <w:abstractNumId w:val="10"/>
  </w:num>
  <w:num w:numId="18">
    <w:abstractNumId w:val="20"/>
  </w:num>
  <w:num w:numId="19">
    <w:abstractNumId w:val="12"/>
  </w:num>
  <w:num w:numId="20">
    <w:abstractNumId w:val="13"/>
  </w:num>
  <w:num w:numId="21">
    <w:abstractNumId w:val="11"/>
  </w:num>
  <w:num w:numId="22">
    <w:abstractNumId w:val="14"/>
  </w:num>
  <w:num w:numId="23">
    <w:abstractNumId w:val="19"/>
  </w:num>
  <w:num w:numId="24">
    <w:abstractNumId w:val="15"/>
  </w:num>
  <w:num w:numId="2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EE8"/>
    <w:rsid w:val="00000662"/>
    <w:rsid w:val="00033B3F"/>
    <w:rsid w:val="00040D80"/>
    <w:rsid w:val="000569A3"/>
    <w:rsid w:val="0007041C"/>
    <w:rsid w:val="00074391"/>
    <w:rsid w:val="0007686D"/>
    <w:rsid w:val="00095AA8"/>
    <w:rsid w:val="000B1899"/>
    <w:rsid w:val="000D620B"/>
    <w:rsid w:val="000E3586"/>
    <w:rsid w:val="001374E9"/>
    <w:rsid w:val="001641DC"/>
    <w:rsid w:val="001D2630"/>
    <w:rsid w:val="001E5BEB"/>
    <w:rsid w:val="0030381D"/>
    <w:rsid w:val="00312EC4"/>
    <w:rsid w:val="00324922"/>
    <w:rsid w:val="003D3B5F"/>
    <w:rsid w:val="003E5517"/>
    <w:rsid w:val="0040101A"/>
    <w:rsid w:val="00412A03"/>
    <w:rsid w:val="00421409"/>
    <w:rsid w:val="004903B0"/>
    <w:rsid w:val="004B56D0"/>
    <w:rsid w:val="004C4638"/>
    <w:rsid w:val="004D1DC9"/>
    <w:rsid w:val="004E1DCB"/>
    <w:rsid w:val="004E5980"/>
    <w:rsid w:val="00511961"/>
    <w:rsid w:val="0051202B"/>
    <w:rsid w:val="005136EB"/>
    <w:rsid w:val="00556B50"/>
    <w:rsid w:val="005628A1"/>
    <w:rsid w:val="005960C8"/>
    <w:rsid w:val="005D0427"/>
    <w:rsid w:val="00667D64"/>
    <w:rsid w:val="006C656F"/>
    <w:rsid w:val="006E4F4B"/>
    <w:rsid w:val="00747716"/>
    <w:rsid w:val="007551C5"/>
    <w:rsid w:val="00797278"/>
    <w:rsid w:val="00822747"/>
    <w:rsid w:val="0084441F"/>
    <w:rsid w:val="00904513"/>
    <w:rsid w:val="0090695B"/>
    <w:rsid w:val="00982BB9"/>
    <w:rsid w:val="00996D59"/>
    <w:rsid w:val="009B177C"/>
    <w:rsid w:val="00A5234B"/>
    <w:rsid w:val="00A56289"/>
    <w:rsid w:val="00A63901"/>
    <w:rsid w:val="00A9255A"/>
    <w:rsid w:val="00B03745"/>
    <w:rsid w:val="00B237E7"/>
    <w:rsid w:val="00B43288"/>
    <w:rsid w:val="00B87454"/>
    <w:rsid w:val="00B91188"/>
    <w:rsid w:val="00BD1F22"/>
    <w:rsid w:val="00BE158A"/>
    <w:rsid w:val="00C05521"/>
    <w:rsid w:val="00C160D5"/>
    <w:rsid w:val="00C27C39"/>
    <w:rsid w:val="00C7409B"/>
    <w:rsid w:val="00C744E0"/>
    <w:rsid w:val="00CB46B1"/>
    <w:rsid w:val="00D07745"/>
    <w:rsid w:val="00D14D27"/>
    <w:rsid w:val="00D257EA"/>
    <w:rsid w:val="00D523C4"/>
    <w:rsid w:val="00D84D42"/>
    <w:rsid w:val="00D936E3"/>
    <w:rsid w:val="00DB0B5C"/>
    <w:rsid w:val="00DB0D9A"/>
    <w:rsid w:val="00DB23C4"/>
    <w:rsid w:val="00DE0A18"/>
    <w:rsid w:val="00E12183"/>
    <w:rsid w:val="00E64788"/>
    <w:rsid w:val="00E84372"/>
    <w:rsid w:val="00E87BCB"/>
    <w:rsid w:val="00EC551B"/>
    <w:rsid w:val="00F35690"/>
    <w:rsid w:val="00F41EE8"/>
    <w:rsid w:val="00F75B52"/>
    <w:rsid w:val="00F864D6"/>
    <w:rsid w:val="00F96FE7"/>
    <w:rsid w:val="00FA6E6D"/>
    <w:rsid w:val="00FA75EB"/>
    <w:rsid w:val="00FD1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6E17D"/>
  <w15:docId w15:val="{D178AFBC-72BB-45EC-8DD1-541BFC2FD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226"/>
      <w:outlineLvl w:val="0"/>
    </w:pPr>
    <w:rPr>
      <w:b/>
      <w:bCs/>
      <w:sz w:val="24"/>
      <w:szCs w:val="24"/>
    </w:rPr>
  </w:style>
  <w:style w:type="paragraph" w:styleId="Heading2">
    <w:name w:val="heading 2"/>
    <w:basedOn w:val="Normal"/>
    <w:uiPriority w:val="9"/>
    <w:unhideWhenUsed/>
    <w:qFormat/>
    <w:pPr>
      <w:spacing w:before="86"/>
      <w:ind w:left="226"/>
      <w:outlineLvl w:val="1"/>
    </w:pPr>
    <w:rPr>
      <w:b/>
      <w:bCs/>
    </w:rPr>
  </w:style>
  <w:style w:type="paragraph" w:styleId="Heading3">
    <w:name w:val="heading 3"/>
    <w:basedOn w:val="Normal"/>
    <w:next w:val="Normal"/>
    <w:link w:val="Heading3Char"/>
    <w:uiPriority w:val="9"/>
    <w:semiHidden/>
    <w:unhideWhenUsed/>
    <w:qFormat/>
    <w:rsid w:val="00A5234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5234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1"/>
      <w:ind w:left="3397" w:hanging="1590"/>
    </w:pPr>
    <w:rPr>
      <w:b/>
      <w:bCs/>
      <w:sz w:val="82"/>
      <w:szCs w:val="82"/>
    </w:rPr>
  </w:style>
  <w:style w:type="paragraph" w:styleId="ListParagraph">
    <w:name w:val="List Paragraph"/>
    <w:basedOn w:val="Normal"/>
    <w:uiPriority w:val="1"/>
    <w:qFormat/>
    <w:pPr>
      <w:ind w:left="946"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324922"/>
    <w:pPr>
      <w:tabs>
        <w:tab w:val="center" w:pos="4680"/>
        <w:tab w:val="right" w:pos="9360"/>
      </w:tabs>
    </w:pPr>
  </w:style>
  <w:style w:type="character" w:customStyle="1" w:styleId="HeaderChar">
    <w:name w:val="Header Char"/>
    <w:basedOn w:val="DefaultParagraphFont"/>
    <w:link w:val="Header"/>
    <w:uiPriority w:val="99"/>
    <w:rsid w:val="00324922"/>
    <w:rPr>
      <w:rFonts w:ascii="Tahoma" w:eastAsia="Tahoma" w:hAnsi="Tahoma" w:cs="Tahoma"/>
    </w:rPr>
  </w:style>
  <w:style w:type="paragraph" w:styleId="Footer">
    <w:name w:val="footer"/>
    <w:basedOn w:val="Normal"/>
    <w:link w:val="FooterChar"/>
    <w:uiPriority w:val="99"/>
    <w:unhideWhenUsed/>
    <w:rsid w:val="00324922"/>
    <w:pPr>
      <w:tabs>
        <w:tab w:val="center" w:pos="4680"/>
        <w:tab w:val="right" w:pos="9360"/>
      </w:tabs>
    </w:pPr>
  </w:style>
  <w:style w:type="character" w:customStyle="1" w:styleId="FooterChar">
    <w:name w:val="Footer Char"/>
    <w:basedOn w:val="DefaultParagraphFont"/>
    <w:link w:val="Footer"/>
    <w:uiPriority w:val="99"/>
    <w:rsid w:val="00324922"/>
    <w:rPr>
      <w:rFonts w:ascii="Tahoma" w:eastAsia="Tahoma" w:hAnsi="Tahoma" w:cs="Tahoma"/>
    </w:rPr>
  </w:style>
  <w:style w:type="table" w:styleId="TableGrid">
    <w:name w:val="Table Grid"/>
    <w:basedOn w:val="TableNormal"/>
    <w:uiPriority w:val="39"/>
    <w:rsid w:val="00E64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1"/>
    <w:unhideWhenUsed/>
    <w:qFormat/>
    <w:rsid w:val="0090695B"/>
    <w:pPr>
      <w:spacing w:after="100"/>
    </w:pPr>
  </w:style>
  <w:style w:type="character" w:styleId="Hyperlink">
    <w:name w:val="Hyperlink"/>
    <w:basedOn w:val="DefaultParagraphFont"/>
    <w:uiPriority w:val="99"/>
    <w:unhideWhenUsed/>
    <w:qFormat/>
    <w:rsid w:val="0090695B"/>
    <w:rPr>
      <w:color w:val="0000FF" w:themeColor="hyperlink"/>
      <w:u w:val="single"/>
    </w:rPr>
  </w:style>
  <w:style w:type="character" w:customStyle="1" w:styleId="UnresolvedMention1">
    <w:name w:val="Unresolved Mention1"/>
    <w:basedOn w:val="DefaultParagraphFont"/>
    <w:uiPriority w:val="99"/>
    <w:semiHidden/>
    <w:unhideWhenUsed/>
    <w:rsid w:val="0090695B"/>
    <w:rPr>
      <w:color w:val="605E5C"/>
      <w:shd w:val="clear" w:color="auto" w:fill="E1DFDD"/>
    </w:rPr>
  </w:style>
  <w:style w:type="paragraph" w:styleId="NormalWeb">
    <w:name w:val="Normal (Web)"/>
    <w:basedOn w:val="Normal"/>
    <w:uiPriority w:val="99"/>
    <w:semiHidden/>
    <w:unhideWhenUsed/>
    <w:rsid w:val="00C744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A5234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5234B"/>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3D3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18387">
      <w:bodyDiv w:val="1"/>
      <w:marLeft w:val="0"/>
      <w:marRight w:val="0"/>
      <w:marTop w:val="0"/>
      <w:marBottom w:val="0"/>
      <w:divBdr>
        <w:top w:val="none" w:sz="0" w:space="0" w:color="auto"/>
        <w:left w:val="none" w:sz="0" w:space="0" w:color="auto"/>
        <w:bottom w:val="none" w:sz="0" w:space="0" w:color="auto"/>
        <w:right w:val="none" w:sz="0" w:space="0" w:color="auto"/>
      </w:divBdr>
    </w:div>
    <w:div w:id="260071902">
      <w:bodyDiv w:val="1"/>
      <w:marLeft w:val="0"/>
      <w:marRight w:val="0"/>
      <w:marTop w:val="0"/>
      <w:marBottom w:val="0"/>
      <w:divBdr>
        <w:top w:val="none" w:sz="0" w:space="0" w:color="auto"/>
        <w:left w:val="none" w:sz="0" w:space="0" w:color="auto"/>
        <w:bottom w:val="none" w:sz="0" w:space="0" w:color="auto"/>
        <w:right w:val="none" w:sz="0" w:space="0" w:color="auto"/>
      </w:divBdr>
    </w:div>
    <w:div w:id="675772666">
      <w:bodyDiv w:val="1"/>
      <w:marLeft w:val="0"/>
      <w:marRight w:val="0"/>
      <w:marTop w:val="0"/>
      <w:marBottom w:val="0"/>
      <w:divBdr>
        <w:top w:val="none" w:sz="0" w:space="0" w:color="auto"/>
        <w:left w:val="none" w:sz="0" w:space="0" w:color="auto"/>
        <w:bottom w:val="none" w:sz="0" w:space="0" w:color="auto"/>
        <w:right w:val="none" w:sz="0" w:space="0" w:color="auto"/>
      </w:divBdr>
    </w:div>
    <w:div w:id="875460946">
      <w:bodyDiv w:val="1"/>
      <w:marLeft w:val="0"/>
      <w:marRight w:val="0"/>
      <w:marTop w:val="0"/>
      <w:marBottom w:val="0"/>
      <w:divBdr>
        <w:top w:val="none" w:sz="0" w:space="0" w:color="auto"/>
        <w:left w:val="none" w:sz="0" w:space="0" w:color="auto"/>
        <w:bottom w:val="none" w:sz="0" w:space="0" w:color="auto"/>
        <w:right w:val="none" w:sz="0" w:space="0" w:color="auto"/>
      </w:divBdr>
    </w:div>
    <w:div w:id="1307708940">
      <w:bodyDiv w:val="1"/>
      <w:marLeft w:val="0"/>
      <w:marRight w:val="0"/>
      <w:marTop w:val="0"/>
      <w:marBottom w:val="0"/>
      <w:divBdr>
        <w:top w:val="none" w:sz="0" w:space="0" w:color="auto"/>
        <w:left w:val="none" w:sz="0" w:space="0" w:color="auto"/>
        <w:bottom w:val="none" w:sz="0" w:space="0" w:color="auto"/>
        <w:right w:val="none" w:sz="0" w:space="0" w:color="auto"/>
      </w:divBdr>
    </w:div>
    <w:div w:id="1824274213">
      <w:bodyDiv w:val="1"/>
      <w:marLeft w:val="0"/>
      <w:marRight w:val="0"/>
      <w:marTop w:val="0"/>
      <w:marBottom w:val="0"/>
      <w:divBdr>
        <w:top w:val="none" w:sz="0" w:space="0" w:color="auto"/>
        <w:left w:val="none" w:sz="0" w:space="0" w:color="auto"/>
        <w:bottom w:val="none" w:sz="0" w:space="0" w:color="auto"/>
        <w:right w:val="none" w:sz="0" w:space="0" w:color="auto"/>
      </w:divBdr>
    </w:div>
    <w:div w:id="1887526359">
      <w:bodyDiv w:val="1"/>
      <w:marLeft w:val="0"/>
      <w:marRight w:val="0"/>
      <w:marTop w:val="0"/>
      <w:marBottom w:val="0"/>
      <w:divBdr>
        <w:top w:val="none" w:sz="0" w:space="0" w:color="auto"/>
        <w:left w:val="none" w:sz="0" w:space="0" w:color="auto"/>
        <w:bottom w:val="none" w:sz="0" w:space="0" w:color="auto"/>
        <w:right w:val="none" w:sz="0" w:space="0" w:color="auto"/>
      </w:divBdr>
    </w:div>
    <w:div w:id="1980768741">
      <w:bodyDiv w:val="1"/>
      <w:marLeft w:val="0"/>
      <w:marRight w:val="0"/>
      <w:marTop w:val="0"/>
      <w:marBottom w:val="0"/>
      <w:divBdr>
        <w:top w:val="none" w:sz="0" w:space="0" w:color="auto"/>
        <w:left w:val="none" w:sz="0" w:space="0" w:color="auto"/>
        <w:bottom w:val="none" w:sz="0" w:space="0" w:color="auto"/>
        <w:right w:val="none" w:sz="0" w:space="0" w:color="auto"/>
      </w:divBdr>
    </w:div>
    <w:div w:id="2084638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mailto:ezouhbi@sandiway.cheshire.sch.uk"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head@cuddington.cheshire.sch.uk"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cooklawyers.co.uk/" TargetMode="External"/><Relationship Id="rId25" Type="http://schemas.openxmlformats.org/officeDocument/2006/relationships/hyperlink" Target="mailto:head@hartfordprimary.cheshire.sch.uk" TargetMode="External"/><Relationship Id="rId2" Type="http://schemas.openxmlformats.org/officeDocument/2006/relationships/customXml" Target="../customXml/item2.xml"/><Relationship Id="rId16" Type="http://schemas.openxmlformats.org/officeDocument/2006/relationships/hyperlink" Target="mailto:cfo@createlearning.co.uk" TargetMode="External"/><Relationship Id="rId20" Type="http://schemas.openxmlformats.org/officeDocument/2006/relationships/hyperlink" Target="mailto:ezouhbi@sandiway.cheshire.sch.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kottewell@createlearning.co.uk" TargetMode="External"/><Relationship Id="rId5" Type="http://schemas.openxmlformats.org/officeDocument/2006/relationships/styles" Target="styles.xml"/><Relationship Id="rId15" Type="http://schemas.openxmlformats.org/officeDocument/2006/relationships/hyperlink" Target="mailto:ceo@createlearning.co.uk" TargetMode="External"/><Relationship Id="rId23" Type="http://schemas.openxmlformats.org/officeDocument/2006/relationships/hyperlink" Target="mailto:head@littleleighprimary.cheshire.sch.uk"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head@sandiway.cheshire.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rtomlinson@littleleighprimary.cheshire.sch.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5929591C4AA4D93FAE51D9D9F6596" ma:contentTypeVersion="18" ma:contentTypeDescription="Create a new document." ma:contentTypeScope="" ma:versionID="3e2ed76b42c1d8f34266bf5d9e33f088">
  <xsd:schema xmlns:xsd="http://www.w3.org/2001/XMLSchema" xmlns:xs="http://www.w3.org/2001/XMLSchema" xmlns:p="http://schemas.microsoft.com/office/2006/metadata/properties" xmlns:ns3="87508eaf-4396-46ac-ab21-6abdf4f09160" xmlns:ns4="6c220166-116a-4a63-abdd-2013db786a67" targetNamespace="http://schemas.microsoft.com/office/2006/metadata/properties" ma:root="true" ma:fieldsID="d1532d38ca068a42e0e1f4f401f254ac" ns3:_="" ns4:_="">
    <xsd:import namespace="87508eaf-4396-46ac-ab21-6abdf4f09160"/>
    <xsd:import namespace="6c220166-116a-4a63-abdd-2013db786a6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08eaf-4396-46ac-ab21-6abdf4f09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220166-116a-4a63-abdd-2013db786a6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7508eaf-4396-46ac-ab21-6abdf4f09160" xsi:nil="true"/>
  </documentManagement>
</p:properties>
</file>

<file path=customXml/itemProps1.xml><?xml version="1.0" encoding="utf-8"?>
<ds:datastoreItem xmlns:ds="http://schemas.openxmlformats.org/officeDocument/2006/customXml" ds:itemID="{2052C1CB-5B64-4248-9B71-92E59CCFF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08eaf-4396-46ac-ab21-6abdf4f09160"/>
    <ds:schemaRef ds:uri="6c220166-116a-4a63-abdd-2013db786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236BD3-6035-457F-8F3D-808491C73558}">
  <ds:schemaRefs>
    <ds:schemaRef ds:uri="http://schemas.microsoft.com/sharepoint/v3/contenttype/forms"/>
  </ds:schemaRefs>
</ds:datastoreItem>
</file>

<file path=customXml/itemProps3.xml><?xml version="1.0" encoding="utf-8"?>
<ds:datastoreItem xmlns:ds="http://schemas.openxmlformats.org/officeDocument/2006/customXml" ds:itemID="{B3A236EB-20C0-4FFB-BDAC-0654A977CB8A}">
  <ds:schemaRefs>
    <ds:schemaRef ds:uri="http://schemas.microsoft.com/office/2006/metadata/properties"/>
    <ds:schemaRef ds:uri="http://schemas.microsoft.com/office/infopath/2007/PartnerControls"/>
    <ds:schemaRef ds:uri="87508eaf-4396-46ac-ab21-6abdf4f0916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3314</Words>
  <Characters>18895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susan@leadingschoolsconsultancy.onmicrosoft.com</dc:creator>
  <cp:lastModifiedBy>CLT CEO</cp:lastModifiedBy>
  <cp:revision>2</cp:revision>
  <dcterms:created xsi:type="dcterms:W3CDTF">2026-07-02T13:52:00Z</dcterms:created>
  <dcterms:modified xsi:type="dcterms:W3CDTF">2026-07-02T13:52:00Z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2022-09-05T00:00:00Z</vt:filetime>
  </property>
  <property fmtid="{D5CDD505-2E9C-101B-9397-08002B2CF9AE}" pid="3" name="Creator">
    <vt:lpwstr>Microsoft® Word 2016</vt:lpwstr>
  </property>
  <property fmtid="{D5CDD505-2E9C-101B-9397-08002B2CF9AE}" pid="4" name="LastSaved">
    <vt:filetime>2023-03-20T00:00:00Z</vt:filetime>
  </property>
  <property fmtid="{D5CDD505-2E9C-101B-9397-08002B2CF9AE}" pid="5" name="Producer">
    <vt:lpwstr>Microsoft® Word 2016</vt:lpwstr>
  </property>
  <property fmtid="{D5CDD505-2E9C-101B-9397-08002B2CF9AE}" pid="6" name="ContentTypeId">
    <vt:lpwstr>0x010100B405929591C4AA4D93FAE51D9D9F6596</vt:lpwstr>
  </property>
</Properties>
</file>