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56EE26" w14:textId="77777777" w:rsidR="00E63AB7" w:rsidRDefault="0061211F">
      <w:pPr>
        <w:spacing w:after="34" w:line="259" w:lineRule="auto"/>
        <w:ind w:left="10" w:right="-15"/>
        <w:jc w:val="right"/>
      </w:pPr>
      <w:r>
        <w:rPr>
          <w:color w:val="7F7F7F"/>
          <w:sz w:val="17"/>
        </w:rPr>
        <w:t>P a g e</w:t>
      </w:r>
      <w:r>
        <w:rPr>
          <w:sz w:val="17"/>
        </w:rPr>
        <w:t xml:space="preserve"> | 1 </w:t>
      </w:r>
    </w:p>
    <w:p w14:paraId="0DFB0EE9" w14:textId="77777777" w:rsidR="00E63AB7" w:rsidRDefault="0061211F">
      <w:pPr>
        <w:spacing w:after="1214" w:line="259" w:lineRule="auto"/>
        <w:ind w:left="0" w:firstLine="0"/>
      </w:pPr>
      <w:r>
        <w:t xml:space="preserve"> </w:t>
      </w:r>
    </w:p>
    <w:p w14:paraId="7377B1B8" w14:textId="77777777" w:rsidR="00E63AB7" w:rsidRDefault="0061211F">
      <w:pPr>
        <w:spacing w:after="0" w:line="259" w:lineRule="auto"/>
        <w:ind w:left="2611" w:firstLine="0"/>
      </w:pPr>
      <w:r>
        <w:rPr>
          <w:color w:val="4F6228"/>
          <w:sz w:val="52"/>
        </w:rPr>
        <w:t xml:space="preserve">Business Continuity Plan </w:t>
      </w:r>
    </w:p>
    <w:p w14:paraId="51E9DF12" w14:textId="77777777" w:rsidR="00E63AB7" w:rsidRDefault="0061211F">
      <w:pPr>
        <w:spacing w:after="0" w:line="259" w:lineRule="auto"/>
        <w:ind w:left="95" w:firstLine="0"/>
        <w:jc w:val="center"/>
      </w:pPr>
      <w:r>
        <w:rPr>
          <w:color w:val="4F6228"/>
          <w:sz w:val="45"/>
        </w:rPr>
        <w:t xml:space="preserve"> </w:t>
      </w:r>
    </w:p>
    <w:p w14:paraId="141F9FDE" w14:textId="77777777" w:rsidR="00E63AB7" w:rsidRDefault="0061211F">
      <w:pPr>
        <w:spacing w:after="0" w:line="259" w:lineRule="auto"/>
        <w:ind w:left="0" w:right="7" w:firstLine="0"/>
        <w:jc w:val="center"/>
      </w:pPr>
      <w:r>
        <w:rPr>
          <w:color w:val="4F6228"/>
          <w:sz w:val="45"/>
        </w:rPr>
        <w:t xml:space="preserve">Create Learning Trust </w:t>
      </w:r>
    </w:p>
    <w:p w14:paraId="1C44B176" w14:textId="77777777" w:rsidR="00E63AB7" w:rsidRDefault="0061211F">
      <w:pPr>
        <w:spacing w:after="0" w:line="259" w:lineRule="auto"/>
        <w:ind w:left="95" w:firstLine="0"/>
        <w:jc w:val="center"/>
      </w:pPr>
      <w:r>
        <w:rPr>
          <w:color w:val="4F6228"/>
          <w:sz w:val="45"/>
        </w:rPr>
        <w:t xml:space="preserve"> </w:t>
      </w:r>
    </w:p>
    <w:p w14:paraId="1258BCFC" w14:textId="77777777" w:rsidR="00E63AB7" w:rsidRDefault="0061211F">
      <w:pPr>
        <w:spacing w:after="0" w:line="259" w:lineRule="auto"/>
        <w:ind w:left="95" w:firstLine="0"/>
        <w:jc w:val="center"/>
      </w:pPr>
      <w:r>
        <w:rPr>
          <w:color w:val="4F6228"/>
          <w:sz w:val="45"/>
        </w:rPr>
        <w:t xml:space="preserve"> </w:t>
      </w:r>
    </w:p>
    <w:p w14:paraId="7156BD1A" w14:textId="77777777" w:rsidR="00E63AB7" w:rsidRDefault="0061211F">
      <w:pPr>
        <w:spacing w:after="0" w:line="259" w:lineRule="auto"/>
        <w:ind w:left="95" w:firstLine="0"/>
        <w:jc w:val="center"/>
      </w:pPr>
      <w:r>
        <w:rPr>
          <w:color w:val="4F6228"/>
          <w:sz w:val="45"/>
        </w:rPr>
        <w:t xml:space="preserve"> </w:t>
      </w:r>
    </w:p>
    <w:p w14:paraId="27A17912" w14:textId="77777777" w:rsidR="00E63AB7" w:rsidRDefault="0061211F">
      <w:pPr>
        <w:spacing w:after="0" w:line="259" w:lineRule="auto"/>
        <w:ind w:left="97" w:firstLine="0"/>
        <w:jc w:val="center"/>
      </w:pPr>
      <w:r>
        <w:rPr>
          <w:noProof/>
        </w:rPr>
        <w:drawing>
          <wp:inline distT="0" distB="0" distL="0" distR="0" wp14:anchorId="5978B995" wp14:editId="07746F8F">
            <wp:extent cx="2781300" cy="2180844"/>
            <wp:effectExtent l="0" t="0" r="0" b="0"/>
            <wp:docPr id="62" name="Picture 62"/>
            <wp:cNvGraphicFramePr/>
            <a:graphic xmlns:a="http://schemas.openxmlformats.org/drawingml/2006/main">
              <a:graphicData uri="http://schemas.openxmlformats.org/drawingml/2006/picture">
                <pic:pic xmlns:pic="http://schemas.openxmlformats.org/drawingml/2006/picture">
                  <pic:nvPicPr>
                    <pic:cNvPr id="62" name="Picture 62"/>
                    <pic:cNvPicPr/>
                  </pic:nvPicPr>
                  <pic:blipFill>
                    <a:blip r:embed="rId7"/>
                    <a:stretch>
                      <a:fillRect/>
                    </a:stretch>
                  </pic:blipFill>
                  <pic:spPr>
                    <a:xfrm>
                      <a:off x="0" y="0"/>
                      <a:ext cx="2781300" cy="2180844"/>
                    </a:xfrm>
                    <a:prstGeom prst="rect">
                      <a:avLst/>
                    </a:prstGeom>
                  </pic:spPr>
                </pic:pic>
              </a:graphicData>
            </a:graphic>
          </wp:inline>
        </w:drawing>
      </w:r>
      <w:r>
        <w:rPr>
          <w:color w:val="4F6228"/>
          <w:sz w:val="45"/>
        </w:rPr>
        <w:t xml:space="preserve"> </w:t>
      </w:r>
    </w:p>
    <w:p w14:paraId="78AE6D4B" w14:textId="77777777" w:rsidR="00E63AB7" w:rsidRDefault="0061211F">
      <w:pPr>
        <w:spacing w:after="0" w:line="259" w:lineRule="auto"/>
        <w:ind w:left="95" w:firstLine="0"/>
        <w:jc w:val="center"/>
      </w:pPr>
      <w:r>
        <w:rPr>
          <w:color w:val="4F6228"/>
          <w:sz w:val="45"/>
        </w:rPr>
        <w:t xml:space="preserve"> </w:t>
      </w:r>
    </w:p>
    <w:p w14:paraId="56A3DA92" w14:textId="77777777" w:rsidR="00E63AB7" w:rsidRDefault="0061211F">
      <w:pPr>
        <w:spacing w:after="0" w:line="259" w:lineRule="auto"/>
        <w:ind w:left="95" w:firstLine="0"/>
        <w:jc w:val="center"/>
      </w:pPr>
      <w:r>
        <w:rPr>
          <w:color w:val="4F6228"/>
          <w:sz w:val="45"/>
        </w:rPr>
        <w:t xml:space="preserve"> </w:t>
      </w:r>
    </w:p>
    <w:p w14:paraId="6704E47C" w14:textId="77777777" w:rsidR="00E63AB7" w:rsidRDefault="0061211F">
      <w:pPr>
        <w:spacing w:after="0" w:line="259" w:lineRule="auto"/>
        <w:ind w:left="0" w:firstLine="0"/>
      </w:pPr>
      <w:r>
        <w:rPr>
          <w:color w:val="4F6228"/>
          <w:sz w:val="26"/>
        </w:rPr>
        <w:t xml:space="preserve"> </w:t>
      </w:r>
    </w:p>
    <w:p w14:paraId="41BE53E5" w14:textId="77777777" w:rsidR="00E63AB7" w:rsidRDefault="0061211F">
      <w:pPr>
        <w:spacing w:after="0" w:line="259" w:lineRule="auto"/>
        <w:ind w:left="0" w:firstLine="0"/>
      </w:pPr>
      <w:r>
        <w:rPr>
          <w:color w:val="4F6228"/>
          <w:sz w:val="26"/>
        </w:rPr>
        <w:t xml:space="preserve"> </w:t>
      </w:r>
    </w:p>
    <w:p w14:paraId="3DA552C8" w14:textId="77777777" w:rsidR="00E63AB7" w:rsidRDefault="0061211F">
      <w:pPr>
        <w:spacing w:after="0" w:line="259" w:lineRule="auto"/>
        <w:ind w:left="0" w:firstLine="0"/>
      </w:pPr>
      <w:r>
        <w:rPr>
          <w:color w:val="4F6228"/>
          <w:sz w:val="26"/>
        </w:rPr>
        <w:t xml:space="preserve"> </w:t>
      </w:r>
    </w:p>
    <w:p w14:paraId="0A658D4A" w14:textId="77777777" w:rsidR="00E63AB7" w:rsidRDefault="0061211F">
      <w:pPr>
        <w:spacing w:after="0" w:line="259" w:lineRule="auto"/>
        <w:ind w:left="0" w:firstLine="0"/>
      </w:pPr>
      <w:r>
        <w:rPr>
          <w:color w:val="4F6228"/>
          <w:sz w:val="26"/>
        </w:rPr>
        <w:t xml:space="preserve"> </w:t>
      </w:r>
    </w:p>
    <w:p w14:paraId="74EA000F" w14:textId="77777777" w:rsidR="00E63AB7" w:rsidRDefault="0061211F">
      <w:pPr>
        <w:spacing w:after="0" w:line="259" w:lineRule="auto"/>
        <w:ind w:left="0" w:firstLine="0"/>
      </w:pPr>
      <w:r>
        <w:rPr>
          <w:color w:val="4F6228"/>
          <w:sz w:val="26"/>
        </w:rPr>
        <w:t xml:space="preserve"> </w:t>
      </w:r>
    </w:p>
    <w:p w14:paraId="501137C9" w14:textId="77777777" w:rsidR="00E63AB7" w:rsidRDefault="0061211F">
      <w:pPr>
        <w:spacing w:after="0" w:line="259" w:lineRule="auto"/>
        <w:ind w:left="0" w:firstLine="0"/>
      </w:pPr>
      <w:r>
        <w:rPr>
          <w:color w:val="4F6228"/>
          <w:sz w:val="26"/>
        </w:rPr>
        <w:t xml:space="preserve"> </w:t>
      </w:r>
    </w:p>
    <w:p w14:paraId="3F95E912" w14:textId="77777777" w:rsidR="00E63AB7" w:rsidRDefault="0061211F">
      <w:pPr>
        <w:spacing w:after="0" w:line="259" w:lineRule="auto"/>
        <w:ind w:left="0" w:firstLine="0"/>
      </w:pPr>
      <w:r>
        <w:rPr>
          <w:color w:val="4F6228"/>
          <w:sz w:val="26"/>
        </w:rPr>
        <w:t xml:space="preserve"> </w:t>
      </w:r>
    </w:p>
    <w:p w14:paraId="751B2337" w14:textId="77777777" w:rsidR="00E63AB7" w:rsidRDefault="0061211F">
      <w:pPr>
        <w:spacing w:after="0" w:line="259" w:lineRule="auto"/>
        <w:ind w:left="0" w:firstLine="0"/>
      </w:pPr>
      <w:r>
        <w:rPr>
          <w:color w:val="4F6228"/>
          <w:sz w:val="26"/>
        </w:rPr>
        <w:t xml:space="preserve"> </w:t>
      </w:r>
    </w:p>
    <w:p w14:paraId="2D22E05B" w14:textId="77777777" w:rsidR="00E63AB7" w:rsidRDefault="0061211F">
      <w:pPr>
        <w:spacing w:after="0" w:line="259" w:lineRule="auto"/>
        <w:ind w:left="0" w:firstLine="0"/>
      </w:pPr>
      <w:r>
        <w:rPr>
          <w:color w:val="4F6228"/>
          <w:sz w:val="26"/>
        </w:rPr>
        <w:t xml:space="preserve"> </w:t>
      </w:r>
    </w:p>
    <w:p w14:paraId="2E05C1C6" w14:textId="77777777" w:rsidR="00E63AB7" w:rsidRDefault="0061211F">
      <w:pPr>
        <w:spacing w:after="0" w:line="259" w:lineRule="auto"/>
        <w:ind w:left="0" w:firstLine="0"/>
      </w:pPr>
      <w:r>
        <w:rPr>
          <w:color w:val="4F6228"/>
          <w:sz w:val="26"/>
        </w:rPr>
        <w:t xml:space="preserve"> </w:t>
      </w:r>
    </w:p>
    <w:p w14:paraId="2DE7A40B" w14:textId="77777777" w:rsidR="00E63AB7" w:rsidRDefault="0061211F">
      <w:pPr>
        <w:spacing w:after="0" w:line="259" w:lineRule="auto"/>
        <w:ind w:left="0" w:firstLine="0"/>
      </w:pPr>
      <w:r>
        <w:rPr>
          <w:color w:val="4F6228"/>
          <w:sz w:val="26"/>
        </w:rPr>
        <w:t xml:space="preserve"> </w:t>
      </w:r>
    </w:p>
    <w:tbl>
      <w:tblPr>
        <w:tblStyle w:val="TableGrid"/>
        <w:tblW w:w="10545" w:type="dxa"/>
        <w:tblInd w:w="4" w:type="dxa"/>
        <w:tblCellMar>
          <w:top w:w="40" w:type="dxa"/>
          <w:left w:w="115" w:type="dxa"/>
          <w:bottom w:w="0" w:type="dxa"/>
          <w:right w:w="115" w:type="dxa"/>
        </w:tblCellMar>
        <w:tblLook w:val="04A0" w:firstRow="1" w:lastRow="0" w:firstColumn="1" w:lastColumn="0" w:noHBand="0" w:noVBand="1"/>
      </w:tblPr>
      <w:tblGrid>
        <w:gridCol w:w="2635"/>
        <w:gridCol w:w="2638"/>
        <w:gridCol w:w="2634"/>
        <w:gridCol w:w="2638"/>
      </w:tblGrid>
      <w:tr w:rsidR="00E63AB7" w14:paraId="6E06CE41" w14:textId="77777777">
        <w:trPr>
          <w:trHeight w:val="250"/>
        </w:trPr>
        <w:tc>
          <w:tcPr>
            <w:tcW w:w="2636" w:type="dxa"/>
            <w:tcBorders>
              <w:top w:val="single" w:sz="4" w:space="0" w:color="000000"/>
              <w:left w:val="single" w:sz="3" w:space="0" w:color="000000"/>
              <w:bottom w:val="single" w:sz="3" w:space="0" w:color="000000"/>
              <w:right w:val="single" w:sz="4" w:space="0" w:color="000000"/>
            </w:tcBorders>
            <w:shd w:val="clear" w:color="auto" w:fill="EAF1DD"/>
          </w:tcPr>
          <w:p w14:paraId="2A8D0F0B" w14:textId="77777777" w:rsidR="00E63AB7" w:rsidRDefault="0061211F">
            <w:pPr>
              <w:spacing w:after="0" w:line="259" w:lineRule="auto"/>
              <w:ind w:left="0" w:right="1" w:firstLine="0"/>
              <w:jc w:val="center"/>
            </w:pPr>
            <w:r>
              <w:t xml:space="preserve">Approved by </w:t>
            </w:r>
          </w:p>
        </w:tc>
        <w:tc>
          <w:tcPr>
            <w:tcW w:w="2638" w:type="dxa"/>
            <w:tcBorders>
              <w:top w:val="single" w:sz="4" w:space="0" w:color="000000"/>
              <w:left w:val="single" w:sz="4" w:space="0" w:color="000000"/>
              <w:bottom w:val="single" w:sz="3" w:space="0" w:color="000000"/>
              <w:right w:val="single" w:sz="4" w:space="0" w:color="000000"/>
            </w:tcBorders>
            <w:shd w:val="clear" w:color="auto" w:fill="EAF1DD"/>
          </w:tcPr>
          <w:p w14:paraId="0086D2B2" w14:textId="77777777" w:rsidR="00E63AB7" w:rsidRDefault="0061211F">
            <w:pPr>
              <w:spacing w:after="0" w:line="259" w:lineRule="auto"/>
              <w:ind w:left="0" w:right="3" w:firstLine="0"/>
              <w:jc w:val="center"/>
            </w:pPr>
            <w:r>
              <w:t xml:space="preserve">Date </w:t>
            </w:r>
          </w:p>
        </w:tc>
        <w:tc>
          <w:tcPr>
            <w:tcW w:w="2634" w:type="dxa"/>
            <w:tcBorders>
              <w:top w:val="single" w:sz="4" w:space="0" w:color="000000"/>
              <w:left w:val="single" w:sz="4" w:space="0" w:color="000000"/>
              <w:bottom w:val="single" w:sz="3" w:space="0" w:color="000000"/>
              <w:right w:val="single" w:sz="4" w:space="0" w:color="000000"/>
            </w:tcBorders>
            <w:shd w:val="clear" w:color="auto" w:fill="EAF1DD"/>
          </w:tcPr>
          <w:p w14:paraId="4F4DA4E5" w14:textId="77777777" w:rsidR="00E63AB7" w:rsidRDefault="0061211F">
            <w:pPr>
              <w:spacing w:after="0" w:line="259" w:lineRule="auto"/>
              <w:ind w:left="0" w:right="1" w:firstLine="0"/>
              <w:jc w:val="center"/>
            </w:pPr>
            <w:r>
              <w:t xml:space="preserve">Review Schedule </w:t>
            </w:r>
          </w:p>
        </w:tc>
        <w:tc>
          <w:tcPr>
            <w:tcW w:w="2638" w:type="dxa"/>
            <w:tcBorders>
              <w:top w:val="single" w:sz="4" w:space="0" w:color="000000"/>
              <w:left w:val="single" w:sz="4" w:space="0" w:color="000000"/>
              <w:bottom w:val="single" w:sz="3" w:space="0" w:color="000000"/>
              <w:right w:val="single" w:sz="4" w:space="0" w:color="000000"/>
            </w:tcBorders>
            <w:shd w:val="clear" w:color="auto" w:fill="EAF1DD"/>
          </w:tcPr>
          <w:p w14:paraId="70BBC1CD" w14:textId="77777777" w:rsidR="00E63AB7" w:rsidRDefault="0061211F">
            <w:pPr>
              <w:spacing w:after="0" w:line="259" w:lineRule="auto"/>
              <w:ind w:left="4" w:firstLine="0"/>
              <w:jc w:val="center"/>
            </w:pPr>
            <w:r>
              <w:t xml:space="preserve">Date of Review </w:t>
            </w:r>
          </w:p>
        </w:tc>
      </w:tr>
      <w:tr w:rsidR="00E63AB7" w14:paraId="6AF7025E" w14:textId="77777777">
        <w:trPr>
          <w:trHeight w:val="254"/>
        </w:trPr>
        <w:tc>
          <w:tcPr>
            <w:tcW w:w="2636" w:type="dxa"/>
            <w:tcBorders>
              <w:top w:val="single" w:sz="3" w:space="0" w:color="000000"/>
              <w:left w:val="single" w:sz="3" w:space="0" w:color="000000"/>
              <w:bottom w:val="single" w:sz="4" w:space="0" w:color="000000"/>
              <w:right w:val="single" w:sz="4" w:space="0" w:color="000000"/>
            </w:tcBorders>
          </w:tcPr>
          <w:p w14:paraId="16238C53" w14:textId="77777777" w:rsidR="00E63AB7" w:rsidRDefault="0061211F">
            <w:pPr>
              <w:spacing w:after="0" w:line="259" w:lineRule="auto"/>
              <w:ind w:left="2" w:firstLine="0"/>
              <w:jc w:val="center"/>
            </w:pPr>
            <w:r>
              <w:t xml:space="preserve">Board of Trustees </w:t>
            </w:r>
          </w:p>
        </w:tc>
        <w:tc>
          <w:tcPr>
            <w:tcW w:w="2638" w:type="dxa"/>
            <w:tcBorders>
              <w:top w:val="single" w:sz="3" w:space="0" w:color="000000"/>
              <w:left w:val="single" w:sz="4" w:space="0" w:color="000000"/>
              <w:bottom w:val="single" w:sz="4" w:space="0" w:color="000000"/>
              <w:right w:val="single" w:sz="4" w:space="0" w:color="000000"/>
            </w:tcBorders>
          </w:tcPr>
          <w:p w14:paraId="6CCB179A" w14:textId="77777777" w:rsidR="00E63AB7" w:rsidRDefault="0061211F">
            <w:pPr>
              <w:spacing w:after="0" w:line="259" w:lineRule="auto"/>
              <w:ind w:left="0" w:right="6" w:firstLine="0"/>
              <w:jc w:val="center"/>
            </w:pPr>
            <w:r>
              <w:t xml:space="preserve">November 2025 </w:t>
            </w:r>
          </w:p>
        </w:tc>
        <w:tc>
          <w:tcPr>
            <w:tcW w:w="2634" w:type="dxa"/>
            <w:tcBorders>
              <w:top w:val="single" w:sz="3" w:space="0" w:color="000000"/>
              <w:left w:val="single" w:sz="4" w:space="0" w:color="000000"/>
              <w:bottom w:val="single" w:sz="4" w:space="0" w:color="000000"/>
              <w:right w:val="single" w:sz="4" w:space="0" w:color="000000"/>
            </w:tcBorders>
          </w:tcPr>
          <w:p w14:paraId="46556BC7" w14:textId="77777777" w:rsidR="00E63AB7" w:rsidRDefault="0061211F">
            <w:pPr>
              <w:spacing w:after="0" w:line="259" w:lineRule="auto"/>
              <w:ind w:left="0" w:right="9" w:firstLine="0"/>
              <w:jc w:val="center"/>
            </w:pPr>
            <w:r>
              <w:t xml:space="preserve">Annually </w:t>
            </w:r>
          </w:p>
        </w:tc>
        <w:tc>
          <w:tcPr>
            <w:tcW w:w="2638" w:type="dxa"/>
            <w:tcBorders>
              <w:top w:val="single" w:sz="3" w:space="0" w:color="000000"/>
              <w:left w:val="single" w:sz="4" w:space="0" w:color="000000"/>
              <w:bottom w:val="single" w:sz="4" w:space="0" w:color="000000"/>
              <w:right w:val="single" w:sz="4" w:space="0" w:color="000000"/>
            </w:tcBorders>
          </w:tcPr>
          <w:p w14:paraId="56147C72" w14:textId="77777777" w:rsidR="00E63AB7" w:rsidRDefault="0061211F">
            <w:pPr>
              <w:spacing w:after="0" w:line="259" w:lineRule="auto"/>
              <w:ind w:left="0" w:right="6" w:firstLine="0"/>
              <w:jc w:val="center"/>
            </w:pPr>
            <w:r>
              <w:t xml:space="preserve">November 2026 </w:t>
            </w:r>
          </w:p>
        </w:tc>
      </w:tr>
    </w:tbl>
    <w:p w14:paraId="2122D200" w14:textId="77777777" w:rsidR="00E63AB7" w:rsidRDefault="0061211F">
      <w:pPr>
        <w:spacing w:after="573" w:line="259" w:lineRule="auto"/>
        <w:ind w:left="0" w:firstLine="0"/>
      </w:pPr>
      <w:r>
        <w:rPr>
          <w:sz w:val="19"/>
        </w:rPr>
        <w:t xml:space="preserve"> </w:t>
      </w:r>
    </w:p>
    <w:p w14:paraId="4FDF1B99" w14:textId="77777777" w:rsidR="00E63AB7" w:rsidRDefault="0061211F">
      <w:pPr>
        <w:spacing w:after="685" w:line="259" w:lineRule="auto"/>
        <w:ind w:left="667" w:firstLine="0"/>
      </w:pPr>
      <w:r>
        <w:rPr>
          <w:color w:val="FFFFFF"/>
        </w:rPr>
        <w:t xml:space="preserve">N </w:t>
      </w:r>
    </w:p>
    <w:p w14:paraId="3D328F01" w14:textId="77777777" w:rsidR="00E63AB7" w:rsidRDefault="0061211F">
      <w:pPr>
        <w:spacing w:after="0" w:line="259" w:lineRule="auto"/>
        <w:ind w:left="0" w:right="5" w:firstLine="0"/>
        <w:jc w:val="center"/>
      </w:pPr>
      <w:r>
        <w:rPr>
          <w:color w:val="7E7E7E"/>
          <w:sz w:val="13"/>
        </w:rPr>
        <w:t>Create Learning Trust is a limited company by guarantee | Registered in England 11727632 | Registered Office: Little Leigh Primary School</w:t>
      </w:r>
      <w:r>
        <w:rPr>
          <w:sz w:val="17"/>
        </w:rPr>
        <w:t xml:space="preserve"> </w:t>
      </w:r>
    </w:p>
    <w:p w14:paraId="57A4EBB5" w14:textId="77777777" w:rsidR="00E63AB7" w:rsidRDefault="0061211F">
      <w:pPr>
        <w:spacing w:after="4" w:line="251" w:lineRule="auto"/>
        <w:ind w:left="948" w:right="928"/>
        <w:jc w:val="center"/>
      </w:pPr>
      <w:r>
        <w:rPr>
          <w:color w:val="4F6228"/>
          <w:sz w:val="23"/>
        </w:rPr>
        <w:lastRenderedPageBreak/>
        <w:t xml:space="preserve">CREATE LEARNING TRUST </w:t>
      </w:r>
    </w:p>
    <w:p w14:paraId="6CF3707E" w14:textId="718AF537" w:rsidR="00E63AB7" w:rsidRDefault="0061211F">
      <w:pPr>
        <w:spacing w:after="4" w:line="251" w:lineRule="auto"/>
        <w:ind w:left="948" w:right="883"/>
        <w:jc w:val="center"/>
      </w:pPr>
      <w:r>
        <w:rPr>
          <w:color w:val="4F6228"/>
          <w:sz w:val="23"/>
        </w:rPr>
        <w:t>The Board of Create Learning Trust has adopted this policy (November 202</w:t>
      </w:r>
      <w:r w:rsidR="001A31EA">
        <w:rPr>
          <w:color w:val="4F6228"/>
          <w:sz w:val="23"/>
        </w:rPr>
        <w:t>6</w:t>
      </w:r>
      <w:r>
        <w:rPr>
          <w:color w:val="4F6228"/>
          <w:sz w:val="23"/>
        </w:rPr>
        <w:t xml:space="preserve">).  It will be reviewed annually by the Board of Trustees. </w:t>
      </w:r>
    </w:p>
    <w:p w14:paraId="522F87A3" w14:textId="77777777" w:rsidR="00E63AB7" w:rsidRDefault="0061211F">
      <w:pPr>
        <w:spacing w:after="0" w:line="259" w:lineRule="auto"/>
        <w:ind w:left="938" w:firstLine="0"/>
      </w:pPr>
      <w:r>
        <w:rPr>
          <w:color w:val="4F6228"/>
          <w:sz w:val="23"/>
        </w:rPr>
        <w:t xml:space="preserve"> </w:t>
      </w:r>
    </w:p>
    <w:p w14:paraId="0473476B" w14:textId="77777777" w:rsidR="00E63AB7" w:rsidRDefault="0061211F">
      <w:pPr>
        <w:spacing w:after="40" w:line="259" w:lineRule="auto"/>
        <w:ind w:left="938" w:firstLine="0"/>
      </w:pPr>
      <w:r>
        <w:rPr>
          <w:color w:val="4F6228"/>
          <w:sz w:val="23"/>
        </w:rPr>
        <w:t xml:space="preserve"> </w:t>
      </w:r>
    </w:p>
    <w:sdt>
      <w:sdtPr>
        <w:id w:val="1552960002"/>
        <w:docPartObj>
          <w:docPartGallery w:val="Table of Contents"/>
        </w:docPartObj>
      </w:sdtPr>
      <w:sdtEndPr/>
      <w:sdtContent>
        <w:p w14:paraId="5587871F" w14:textId="77777777" w:rsidR="00E63AB7" w:rsidRDefault="0061211F">
          <w:pPr>
            <w:spacing w:after="40" w:line="256" w:lineRule="auto"/>
            <w:ind w:left="948" w:right="805"/>
          </w:pPr>
          <w:r>
            <w:rPr>
              <w:color w:val="4F6228"/>
            </w:rPr>
            <w:t>Table of Contents</w:t>
          </w:r>
          <w:r>
            <w:rPr>
              <w:color w:val="4F6228"/>
            </w:rPr>
            <w:t xml:space="preserve"> </w:t>
          </w:r>
        </w:p>
        <w:p w14:paraId="4B579364" w14:textId="77777777" w:rsidR="00E63AB7" w:rsidRDefault="0061211F">
          <w:pPr>
            <w:pStyle w:val="TOC1"/>
            <w:tabs>
              <w:tab w:val="right" w:leader="dot" w:pos="10554"/>
            </w:tabs>
          </w:pPr>
          <w:r>
            <w:fldChar w:fldCharType="begin"/>
          </w:r>
          <w:r>
            <w:instrText xml:space="preserve"> TOC \o "1-3" \h \z \u </w:instrText>
          </w:r>
          <w:r>
            <w:fldChar w:fldCharType="separate"/>
          </w:r>
          <w:hyperlink w:anchor="_Toc14973">
            <w:r>
              <w:t>1.0</w:t>
            </w:r>
            <w:r>
              <w:t xml:space="preserve">  </w:t>
            </w:r>
            <w:r>
              <w:t>Introduction</w:t>
            </w:r>
            <w:r>
              <w:tab/>
            </w:r>
            <w:r>
              <w:fldChar w:fldCharType="begin"/>
            </w:r>
            <w:r>
              <w:instrText>PAGEREF _Toc14973 \h</w:instrText>
            </w:r>
            <w:r>
              <w:fldChar w:fldCharType="separate"/>
            </w:r>
            <w:r>
              <w:t xml:space="preserve">3 </w:t>
            </w:r>
            <w:r>
              <w:fldChar w:fldCharType="end"/>
            </w:r>
          </w:hyperlink>
        </w:p>
        <w:p w14:paraId="79BE4914" w14:textId="77777777" w:rsidR="00E63AB7" w:rsidRDefault="0061211F">
          <w:pPr>
            <w:pStyle w:val="TOC1"/>
            <w:tabs>
              <w:tab w:val="right" w:leader="dot" w:pos="10554"/>
            </w:tabs>
          </w:pPr>
          <w:hyperlink w:anchor="_Toc14974">
            <w:r>
              <w:t>2.0</w:t>
            </w:r>
            <w:r>
              <w:t xml:space="preserve">  </w:t>
            </w:r>
            <w:r>
              <w:t>Definitions</w:t>
            </w:r>
            <w:r>
              <w:tab/>
            </w:r>
            <w:r>
              <w:fldChar w:fldCharType="begin"/>
            </w:r>
            <w:r>
              <w:instrText>PAGEREF _Toc14974 \h</w:instrText>
            </w:r>
            <w:r>
              <w:fldChar w:fldCharType="separate"/>
            </w:r>
            <w:r>
              <w:t xml:space="preserve">3 </w:t>
            </w:r>
            <w:r>
              <w:fldChar w:fldCharType="end"/>
            </w:r>
          </w:hyperlink>
        </w:p>
        <w:p w14:paraId="140677BC" w14:textId="77777777" w:rsidR="00E63AB7" w:rsidRDefault="0061211F">
          <w:pPr>
            <w:pStyle w:val="TOC1"/>
            <w:tabs>
              <w:tab w:val="right" w:leader="dot" w:pos="10554"/>
            </w:tabs>
          </w:pPr>
          <w:hyperlink w:anchor="_Toc14975">
            <w:r>
              <w:t>3.0</w:t>
            </w:r>
            <w:r>
              <w:t xml:space="preserve">  </w:t>
            </w:r>
            <w:r>
              <w:t>General Information</w:t>
            </w:r>
            <w:r>
              <w:tab/>
            </w:r>
            <w:r>
              <w:fldChar w:fldCharType="begin"/>
            </w:r>
            <w:r>
              <w:instrText>PAGEREF _Toc14975 \h</w:instrText>
            </w:r>
            <w:r>
              <w:fldChar w:fldCharType="separate"/>
            </w:r>
            <w:r>
              <w:t xml:space="preserve">3 </w:t>
            </w:r>
            <w:r>
              <w:fldChar w:fldCharType="end"/>
            </w:r>
          </w:hyperlink>
        </w:p>
        <w:p w14:paraId="572C1753" w14:textId="77777777" w:rsidR="00E63AB7" w:rsidRDefault="0061211F">
          <w:pPr>
            <w:pStyle w:val="TOC2"/>
            <w:tabs>
              <w:tab w:val="right" w:leader="dot" w:pos="10554"/>
            </w:tabs>
          </w:pPr>
          <w:hyperlink w:anchor="_Toc14976">
            <w:r>
              <w:t>3.1</w:t>
            </w:r>
            <w:r>
              <w:t xml:space="preserve">  </w:t>
            </w:r>
            <w:r>
              <w:t>Review and Training</w:t>
            </w:r>
            <w:r>
              <w:tab/>
            </w:r>
            <w:r>
              <w:fldChar w:fldCharType="begin"/>
            </w:r>
            <w:r>
              <w:instrText>PAGEREF _Toc14976 \h</w:instrText>
            </w:r>
            <w:r>
              <w:fldChar w:fldCharType="separate"/>
            </w:r>
            <w:r>
              <w:t xml:space="preserve">3 </w:t>
            </w:r>
            <w:r>
              <w:fldChar w:fldCharType="end"/>
            </w:r>
          </w:hyperlink>
        </w:p>
        <w:p w14:paraId="5187B58D" w14:textId="77777777" w:rsidR="00E63AB7" w:rsidRDefault="0061211F">
          <w:pPr>
            <w:pStyle w:val="TOC2"/>
            <w:tabs>
              <w:tab w:val="right" w:leader="dot" w:pos="10554"/>
            </w:tabs>
          </w:pPr>
          <w:hyperlink w:anchor="_Toc14977">
            <w:r>
              <w:t>3.2</w:t>
            </w:r>
            <w:r>
              <w:t xml:space="preserve">  </w:t>
            </w:r>
            <w:r>
              <w:t>Associated Documents/information</w:t>
            </w:r>
            <w:r>
              <w:tab/>
            </w:r>
            <w:r>
              <w:fldChar w:fldCharType="begin"/>
            </w:r>
            <w:r>
              <w:instrText>PAGEREF _Toc14977 \h</w:instrText>
            </w:r>
            <w:r>
              <w:fldChar w:fldCharType="separate"/>
            </w:r>
            <w:r>
              <w:t xml:space="preserve">3 </w:t>
            </w:r>
            <w:r>
              <w:fldChar w:fldCharType="end"/>
            </w:r>
          </w:hyperlink>
        </w:p>
        <w:p w14:paraId="5E4CB95D" w14:textId="77777777" w:rsidR="00E63AB7" w:rsidRDefault="0061211F">
          <w:pPr>
            <w:pStyle w:val="TOC2"/>
            <w:tabs>
              <w:tab w:val="right" w:leader="dot" w:pos="10554"/>
            </w:tabs>
          </w:pPr>
          <w:hyperlink w:anchor="_Toc14978">
            <w:r>
              <w:t>3.3</w:t>
            </w:r>
            <w:r>
              <w:t xml:space="preserve">  </w:t>
            </w:r>
            <w:r>
              <w:t>Emergency Contact Information</w:t>
            </w:r>
            <w:r>
              <w:tab/>
            </w:r>
            <w:r>
              <w:fldChar w:fldCharType="begin"/>
            </w:r>
            <w:r>
              <w:instrText>PAGEREF _Toc14978 \h</w:instrText>
            </w:r>
            <w:r>
              <w:fldChar w:fldCharType="separate"/>
            </w:r>
            <w:r>
              <w:t xml:space="preserve">3 </w:t>
            </w:r>
            <w:r>
              <w:fldChar w:fldCharType="end"/>
            </w:r>
          </w:hyperlink>
        </w:p>
        <w:p w14:paraId="40700824" w14:textId="77777777" w:rsidR="00E63AB7" w:rsidRDefault="0061211F">
          <w:pPr>
            <w:pStyle w:val="TOC1"/>
            <w:tabs>
              <w:tab w:val="right" w:leader="dot" w:pos="10554"/>
            </w:tabs>
          </w:pPr>
          <w:hyperlink w:anchor="_Toc14979">
            <w:r>
              <w:t>4.0</w:t>
            </w:r>
            <w:r>
              <w:t xml:space="preserve">  </w:t>
            </w:r>
            <w:r>
              <w:t>Strategy</w:t>
            </w:r>
            <w:r>
              <w:tab/>
            </w:r>
            <w:r>
              <w:fldChar w:fldCharType="begin"/>
            </w:r>
            <w:r>
              <w:instrText>PAGEREF _Toc14979 \h</w:instrText>
            </w:r>
            <w:r>
              <w:fldChar w:fldCharType="separate"/>
            </w:r>
            <w:r>
              <w:t xml:space="preserve">4 </w:t>
            </w:r>
            <w:r>
              <w:fldChar w:fldCharType="end"/>
            </w:r>
          </w:hyperlink>
        </w:p>
        <w:p w14:paraId="24F52160" w14:textId="77777777" w:rsidR="00E63AB7" w:rsidRDefault="0061211F">
          <w:pPr>
            <w:pStyle w:val="TOC1"/>
            <w:tabs>
              <w:tab w:val="right" w:leader="dot" w:pos="10554"/>
            </w:tabs>
          </w:pPr>
          <w:hyperlink w:anchor="_Toc14980">
            <w:r>
              <w:t>5.0</w:t>
            </w:r>
            <w:r>
              <w:t xml:space="preserve">  </w:t>
            </w:r>
            <w:r>
              <w:t>Roles and Responsibilities</w:t>
            </w:r>
            <w:r>
              <w:tab/>
            </w:r>
            <w:r>
              <w:fldChar w:fldCharType="begin"/>
            </w:r>
            <w:r>
              <w:instrText>PAGEREF _Toc14980 \h</w:instrText>
            </w:r>
            <w:r>
              <w:fldChar w:fldCharType="separate"/>
            </w:r>
            <w:r>
              <w:t xml:space="preserve">4 </w:t>
            </w:r>
            <w:r>
              <w:fldChar w:fldCharType="end"/>
            </w:r>
          </w:hyperlink>
        </w:p>
        <w:p w14:paraId="6B0E209C" w14:textId="77777777" w:rsidR="00E63AB7" w:rsidRDefault="0061211F">
          <w:pPr>
            <w:pStyle w:val="TOC2"/>
            <w:tabs>
              <w:tab w:val="right" w:leader="dot" w:pos="10554"/>
            </w:tabs>
          </w:pPr>
          <w:hyperlink w:anchor="_Toc14981">
            <w:r>
              <w:t>5.1</w:t>
            </w:r>
            <w:r>
              <w:t xml:space="preserve">  </w:t>
            </w:r>
            <w:r>
              <w:t>Headteacher or their Deputy</w:t>
            </w:r>
            <w:r>
              <w:tab/>
            </w:r>
            <w:r>
              <w:fldChar w:fldCharType="begin"/>
            </w:r>
            <w:r>
              <w:instrText>PAGEREF _Toc14981 \h</w:instrText>
            </w:r>
            <w:r>
              <w:fldChar w:fldCharType="separate"/>
            </w:r>
            <w:r>
              <w:t xml:space="preserve">4 </w:t>
            </w:r>
            <w:r>
              <w:fldChar w:fldCharType="end"/>
            </w:r>
          </w:hyperlink>
        </w:p>
        <w:p w14:paraId="1805FE7B" w14:textId="77777777" w:rsidR="00E63AB7" w:rsidRDefault="0061211F">
          <w:pPr>
            <w:pStyle w:val="TOC2"/>
            <w:tabs>
              <w:tab w:val="right" w:leader="dot" w:pos="10554"/>
            </w:tabs>
          </w:pPr>
          <w:hyperlink w:anchor="_Toc14982">
            <w:r>
              <w:t>5.2</w:t>
            </w:r>
            <w:r>
              <w:t xml:space="preserve">  </w:t>
            </w:r>
            <w:r>
              <w:t>Incident Management Team (IMT)</w:t>
            </w:r>
            <w:r>
              <w:tab/>
            </w:r>
            <w:r>
              <w:fldChar w:fldCharType="begin"/>
            </w:r>
            <w:r>
              <w:instrText>PAGEREF _Toc14982 \h</w:instrText>
            </w:r>
            <w:r>
              <w:fldChar w:fldCharType="separate"/>
            </w:r>
            <w:r>
              <w:t xml:space="preserve">4 </w:t>
            </w:r>
            <w:r>
              <w:fldChar w:fldCharType="end"/>
            </w:r>
          </w:hyperlink>
        </w:p>
        <w:p w14:paraId="39006743" w14:textId="77777777" w:rsidR="00E63AB7" w:rsidRDefault="0061211F">
          <w:pPr>
            <w:pStyle w:val="TOC2"/>
            <w:tabs>
              <w:tab w:val="right" w:leader="dot" w:pos="10554"/>
            </w:tabs>
          </w:pPr>
          <w:hyperlink w:anchor="_Toc14983">
            <w:r>
              <w:t>5.3</w:t>
            </w:r>
            <w:r>
              <w:t xml:space="preserve">  </w:t>
            </w:r>
            <w:r>
              <w:t>Staff</w:t>
            </w:r>
            <w:r>
              <w:tab/>
            </w:r>
            <w:r>
              <w:fldChar w:fldCharType="begin"/>
            </w:r>
            <w:r>
              <w:instrText>PAGEREF _Toc14983 \h</w:instrText>
            </w:r>
            <w:r>
              <w:fldChar w:fldCharType="separate"/>
            </w:r>
            <w:r>
              <w:t xml:space="preserve">5 </w:t>
            </w:r>
            <w:r>
              <w:fldChar w:fldCharType="end"/>
            </w:r>
          </w:hyperlink>
        </w:p>
        <w:p w14:paraId="5F86401E" w14:textId="77777777" w:rsidR="00E63AB7" w:rsidRDefault="0061211F">
          <w:pPr>
            <w:pStyle w:val="TOC1"/>
            <w:tabs>
              <w:tab w:val="right" w:leader="dot" w:pos="10554"/>
            </w:tabs>
          </w:pPr>
          <w:hyperlink w:anchor="_Toc14984">
            <w:r>
              <w:t>6.0</w:t>
            </w:r>
            <w:r>
              <w:t xml:space="preserve">  </w:t>
            </w:r>
            <w:r>
              <w:t>Procedure for Closing the Trust Schools</w:t>
            </w:r>
            <w:r>
              <w:tab/>
            </w:r>
            <w:r>
              <w:fldChar w:fldCharType="begin"/>
            </w:r>
            <w:r>
              <w:instrText>PAGEREF _Toc14984 \h</w:instrText>
            </w:r>
            <w:r>
              <w:fldChar w:fldCharType="separate"/>
            </w:r>
            <w:r>
              <w:t xml:space="preserve">5 </w:t>
            </w:r>
            <w:r>
              <w:fldChar w:fldCharType="end"/>
            </w:r>
          </w:hyperlink>
        </w:p>
        <w:p w14:paraId="3C56A361" w14:textId="77777777" w:rsidR="00E63AB7" w:rsidRDefault="0061211F">
          <w:pPr>
            <w:pStyle w:val="TOC2"/>
            <w:tabs>
              <w:tab w:val="right" w:leader="dot" w:pos="10554"/>
            </w:tabs>
          </w:pPr>
          <w:hyperlink w:anchor="_Toc14985">
            <w:r>
              <w:t>6.1</w:t>
            </w:r>
            <w:r>
              <w:t xml:space="preserve">  </w:t>
            </w:r>
            <w:r>
              <w:t>Closure in advance of a School day</w:t>
            </w:r>
            <w:r>
              <w:tab/>
            </w:r>
            <w:r>
              <w:fldChar w:fldCharType="begin"/>
            </w:r>
            <w:r>
              <w:instrText>PAGEREF _Toc14985 \h</w:instrText>
            </w:r>
            <w:r>
              <w:fldChar w:fldCharType="separate"/>
            </w:r>
            <w:r>
              <w:t xml:space="preserve">5 </w:t>
            </w:r>
            <w:r>
              <w:fldChar w:fldCharType="end"/>
            </w:r>
          </w:hyperlink>
        </w:p>
        <w:p w14:paraId="62C689F7" w14:textId="77777777" w:rsidR="00E63AB7" w:rsidRDefault="0061211F">
          <w:pPr>
            <w:pStyle w:val="TOC2"/>
            <w:tabs>
              <w:tab w:val="right" w:leader="dot" w:pos="10554"/>
            </w:tabs>
          </w:pPr>
          <w:hyperlink w:anchor="_Toc14986">
            <w:r>
              <w:t>6.2</w:t>
            </w:r>
            <w:r>
              <w:t xml:space="preserve">  </w:t>
            </w:r>
            <w:r>
              <w:t>Closure during a School Day</w:t>
            </w:r>
            <w:r>
              <w:tab/>
            </w:r>
            <w:r>
              <w:fldChar w:fldCharType="begin"/>
            </w:r>
            <w:r>
              <w:instrText>PAGEREF _Toc14986 \h</w:instrText>
            </w:r>
            <w:r>
              <w:fldChar w:fldCharType="separate"/>
            </w:r>
            <w:r>
              <w:t xml:space="preserve">5 </w:t>
            </w:r>
            <w:r>
              <w:fldChar w:fldCharType="end"/>
            </w:r>
          </w:hyperlink>
        </w:p>
        <w:p w14:paraId="75A7BEBD" w14:textId="77777777" w:rsidR="00E63AB7" w:rsidRDefault="0061211F">
          <w:pPr>
            <w:pStyle w:val="TOC2"/>
            <w:tabs>
              <w:tab w:val="right" w:leader="dot" w:pos="10554"/>
            </w:tabs>
          </w:pPr>
          <w:hyperlink w:anchor="_Toc14987">
            <w:r>
              <w:t>6.3</w:t>
            </w:r>
            <w:r>
              <w:t xml:space="preserve">  </w:t>
            </w:r>
            <w:r>
              <w:t>Immediate Places of Safety</w:t>
            </w:r>
            <w:r>
              <w:tab/>
            </w:r>
            <w:r>
              <w:fldChar w:fldCharType="begin"/>
            </w:r>
            <w:r>
              <w:instrText>PAGEREF _Toc14987 \h</w:instrText>
            </w:r>
            <w:r>
              <w:fldChar w:fldCharType="separate"/>
            </w:r>
            <w:r>
              <w:t xml:space="preserve">5 </w:t>
            </w:r>
            <w:r>
              <w:fldChar w:fldCharType="end"/>
            </w:r>
          </w:hyperlink>
        </w:p>
        <w:p w14:paraId="3F4D5C16" w14:textId="77777777" w:rsidR="00E63AB7" w:rsidRDefault="0061211F">
          <w:pPr>
            <w:pStyle w:val="TOC2"/>
            <w:tabs>
              <w:tab w:val="right" w:leader="dot" w:pos="10554"/>
            </w:tabs>
          </w:pPr>
          <w:hyperlink w:anchor="_Toc14988">
            <w:r>
              <w:t>6.4</w:t>
            </w:r>
            <w:r>
              <w:t xml:space="preserve">  </w:t>
            </w:r>
            <w:r>
              <w:t>Off-Site</w:t>
            </w:r>
            <w:r>
              <w:t xml:space="preserve"> Place of Safety</w:t>
            </w:r>
            <w:r>
              <w:tab/>
            </w:r>
            <w:r>
              <w:fldChar w:fldCharType="begin"/>
            </w:r>
            <w:r>
              <w:instrText>PAGEREF _Toc14988 \h</w:instrText>
            </w:r>
            <w:r>
              <w:fldChar w:fldCharType="separate"/>
            </w:r>
            <w:r>
              <w:t xml:space="preserve">7 </w:t>
            </w:r>
            <w:r>
              <w:fldChar w:fldCharType="end"/>
            </w:r>
          </w:hyperlink>
        </w:p>
        <w:p w14:paraId="15D2828C" w14:textId="77777777" w:rsidR="00E63AB7" w:rsidRDefault="0061211F">
          <w:pPr>
            <w:pStyle w:val="TOC1"/>
            <w:tabs>
              <w:tab w:val="right" w:leader="dot" w:pos="10554"/>
            </w:tabs>
          </w:pPr>
          <w:hyperlink w:anchor="_Toc14989">
            <w:r>
              <w:t>7.0</w:t>
            </w:r>
            <w:r>
              <w:t xml:space="preserve">  </w:t>
            </w:r>
            <w:r>
              <w:t>Lockdown Procedure</w:t>
            </w:r>
            <w:r>
              <w:tab/>
            </w:r>
            <w:r>
              <w:fldChar w:fldCharType="begin"/>
            </w:r>
            <w:r>
              <w:instrText>PAGEREF _Toc14989 \h</w:instrText>
            </w:r>
            <w:r>
              <w:fldChar w:fldCharType="separate"/>
            </w:r>
            <w:r>
              <w:t xml:space="preserve">7 </w:t>
            </w:r>
            <w:r>
              <w:fldChar w:fldCharType="end"/>
            </w:r>
          </w:hyperlink>
        </w:p>
        <w:p w14:paraId="47E7046F" w14:textId="77777777" w:rsidR="00E63AB7" w:rsidRDefault="0061211F">
          <w:pPr>
            <w:pStyle w:val="TOC1"/>
            <w:tabs>
              <w:tab w:val="right" w:leader="dot" w:pos="10554"/>
            </w:tabs>
          </w:pPr>
          <w:hyperlink w:anchor="_Toc14990">
            <w:r>
              <w:t>8.0</w:t>
            </w:r>
            <w:r>
              <w:t xml:space="preserve">  </w:t>
            </w:r>
            <w:r>
              <w:t>Business Recover</w:t>
            </w:r>
            <w:r>
              <w:t>y in the Event of a Loss of Buildings or site Space</w:t>
            </w:r>
            <w:r>
              <w:tab/>
            </w:r>
            <w:r>
              <w:fldChar w:fldCharType="begin"/>
            </w:r>
            <w:r>
              <w:instrText>PAGEREF _Toc14990 \h</w:instrText>
            </w:r>
            <w:r>
              <w:fldChar w:fldCharType="separate"/>
            </w:r>
            <w:r>
              <w:t xml:space="preserve">7 </w:t>
            </w:r>
            <w:r>
              <w:fldChar w:fldCharType="end"/>
            </w:r>
          </w:hyperlink>
        </w:p>
        <w:p w14:paraId="04A1EC6C" w14:textId="77777777" w:rsidR="00E63AB7" w:rsidRDefault="0061211F">
          <w:pPr>
            <w:pStyle w:val="TOC2"/>
            <w:tabs>
              <w:tab w:val="right" w:leader="dot" w:pos="10554"/>
            </w:tabs>
          </w:pPr>
          <w:hyperlink w:anchor="_Toc14991">
            <w:r>
              <w:t>8.1</w:t>
            </w:r>
            <w:r>
              <w:t xml:space="preserve">  </w:t>
            </w:r>
            <w:r>
              <w:t>General</w:t>
            </w:r>
            <w:r>
              <w:tab/>
            </w:r>
            <w:r>
              <w:fldChar w:fldCharType="begin"/>
            </w:r>
            <w:r>
              <w:instrText>PAGEREF _Toc14991 \h</w:instrText>
            </w:r>
            <w:r>
              <w:fldChar w:fldCharType="separate"/>
            </w:r>
            <w:r>
              <w:t xml:space="preserve">7 </w:t>
            </w:r>
            <w:r>
              <w:fldChar w:fldCharType="end"/>
            </w:r>
          </w:hyperlink>
        </w:p>
        <w:p w14:paraId="52F79365" w14:textId="77777777" w:rsidR="00E63AB7" w:rsidRDefault="0061211F">
          <w:pPr>
            <w:pStyle w:val="TOC2"/>
            <w:tabs>
              <w:tab w:val="right" w:leader="dot" w:pos="10554"/>
            </w:tabs>
          </w:pPr>
          <w:hyperlink w:anchor="_Toc14992">
            <w:r>
              <w:t>8.2</w:t>
            </w:r>
            <w:r>
              <w:t xml:space="preserve"> </w:t>
            </w:r>
            <w:r>
              <w:t>Insurance</w:t>
            </w:r>
            <w:r>
              <w:tab/>
            </w:r>
            <w:r>
              <w:fldChar w:fldCharType="begin"/>
            </w:r>
            <w:r>
              <w:instrText>PAGEREF _Toc14992 \h</w:instrText>
            </w:r>
            <w:r>
              <w:fldChar w:fldCharType="separate"/>
            </w:r>
            <w:r>
              <w:t xml:space="preserve">7 </w:t>
            </w:r>
            <w:r>
              <w:fldChar w:fldCharType="end"/>
            </w:r>
          </w:hyperlink>
        </w:p>
        <w:p w14:paraId="7EDE7150" w14:textId="77777777" w:rsidR="00E63AB7" w:rsidRDefault="0061211F">
          <w:pPr>
            <w:pStyle w:val="TOC2"/>
            <w:tabs>
              <w:tab w:val="right" w:leader="dot" w:pos="10554"/>
            </w:tabs>
          </w:pPr>
          <w:hyperlink w:anchor="_Toc14993">
            <w:r>
              <w:t>8.3</w:t>
            </w:r>
            <w:r>
              <w:t xml:space="preserve"> </w:t>
            </w:r>
            <w:r>
              <w:t>Replacement Site Facilities</w:t>
            </w:r>
            <w:r>
              <w:tab/>
            </w:r>
            <w:r>
              <w:fldChar w:fldCharType="begin"/>
            </w:r>
            <w:r>
              <w:instrText>PAGEREF _Toc14993 \h</w:instrText>
            </w:r>
            <w:r>
              <w:fldChar w:fldCharType="separate"/>
            </w:r>
            <w:r>
              <w:t xml:space="preserve">7 </w:t>
            </w:r>
            <w:r>
              <w:fldChar w:fldCharType="end"/>
            </w:r>
          </w:hyperlink>
        </w:p>
        <w:p w14:paraId="36AE1248" w14:textId="77777777" w:rsidR="00E63AB7" w:rsidRDefault="0061211F">
          <w:pPr>
            <w:pStyle w:val="TOC3"/>
            <w:tabs>
              <w:tab w:val="right" w:leader="dot" w:pos="10554"/>
            </w:tabs>
          </w:pPr>
          <w:hyperlink w:anchor="_Toc14994">
            <w:r>
              <w:t>8.4</w:t>
            </w:r>
            <w:r>
              <w:t xml:space="preserve">  </w:t>
            </w:r>
            <w:r>
              <w:t>Paper Based Records</w:t>
            </w:r>
            <w:r>
              <w:tab/>
            </w:r>
            <w:r>
              <w:fldChar w:fldCharType="begin"/>
            </w:r>
            <w:r>
              <w:instrText>PAGEREF _Toc14994 \h</w:instrText>
            </w:r>
            <w:r>
              <w:fldChar w:fldCharType="separate"/>
            </w:r>
            <w:r>
              <w:t xml:space="preserve">8 </w:t>
            </w:r>
            <w:r>
              <w:fldChar w:fldCharType="end"/>
            </w:r>
          </w:hyperlink>
        </w:p>
        <w:p w14:paraId="4F0036B0" w14:textId="77777777" w:rsidR="00E63AB7" w:rsidRDefault="0061211F">
          <w:pPr>
            <w:pStyle w:val="TOC3"/>
            <w:tabs>
              <w:tab w:val="right" w:leader="dot" w:pos="10554"/>
            </w:tabs>
          </w:pPr>
          <w:hyperlink w:anchor="_Toc14995">
            <w:r>
              <w:t>8.5</w:t>
            </w:r>
            <w:r>
              <w:t xml:space="preserve">  </w:t>
            </w:r>
            <w:r>
              <w:t>Remote Learning</w:t>
            </w:r>
            <w:r>
              <w:tab/>
            </w:r>
            <w:r>
              <w:fldChar w:fldCharType="begin"/>
            </w:r>
            <w:r>
              <w:instrText xml:space="preserve">PAGEREF </w:instrText>
            </w:r>
            <w:r>
              <w:instrText>_Toc14995 \h</w:instrText>
            </w:r>
            <w:r>
              <w:fldChar w:fldCharType="separate"/>
            </w:r>
            <w:r>
              <w:t xml:space="preserve">8 </w:t>
            </w:r>
            <w:r>
              <w:fldChar w:fldCharType="end"/>
            </w:r>
          </w:hyperlink>
        </w:p>
        <w:p w14:paraId="563ED24E" w14:textId="77777777" w:rsidR="00E63AB7" w:rsidRDefault="0061211F">
          <w:pPr>
            <w:pStyle w:val="TOC1"/>
            <w:tabs>
              <w:tab w:val="right" w:leader="dot" w:pos="10554"/>
            </w:tabs>
          </w:pPr>
          <w:hyperlink w:anchor="_Toc14996">
            <w:r>
              <w:t>9.0</w:t>
            </w:r>
            <w:r>
              <w:t xml:space="preserve">  </w:t>
            </w:r>
            <w:r>
              <w:t>Flooding</w:t>
            </w:r>
            <w:r>
              <w:tab/>
            </w:r>
            <w:r>
              <w:fldChar w:fldCharType="begin"/>
            </w:r>
            <w:r>
              <w:instrText>PAGEREF _Toc14996 \h</w:instrText>
            </w:r>
            <w:r>
              <w:fldChar w:fldCharType="separate"/>
            </w:r>
            <w:r>
              <w:t xml:space="preserve">8 </w:t>
            </w:r>
            <w:r>
              <w:fldChar w:fldCharType="end"/>
            </w:r>
          </w:hyperlink>
        </w:p>
        <w:p w14:paraId="4316E868" w14:textId="77777777" w:rsidR="00E63AB7" w:rsidRDefault="0061211F">
          <w:pPr>
            <w:pStyle w:val="TOC1"/>
            <w:tabs>
              <w:tab w:val="right" w:leader="dot" w:pos="10554"/>
            </w:tabs>
          </w:pPr>
          <w:hyperlink w:anchor="_Toc14997">
            <w:r>
              <w:t>10.0</w:t>
            </w:r>
            <w:r>
              <w:t xml:space="preserve">  </w:t>
            </w:r>
            <w:r>
              <w:t>Other T</w:t>
            </w:r>
            <w:r>
              <w:t>hreats</w:t>
            </w:r>
            <w:r>
              <w:tab/>
            </w:r>
            <w:r>
              <w:fldChar w:fldCharType="begin"/>
            </w:r>
            <w:r>
              <w:instrText>PAGEREF _Toc14997 \h</w:instrText>
            </w:r>
            <w:r>
              <w:fldChar w:fldCharType="separate"/>
            </w:r>
            <w:r>
              <w:t xml:space="preserve">8 </w:t>
            </w:r>
            <w:r>
              <w:fldChar w:fldCharType="end"/>
            </w:r>
          </w:hyperlink>
        </w:p>
        <w:p w14:paraId="60DEB11A" w14:textId="77777777" w:rsidR="00E63AB7" w:rsidRDefault="0061211F">
          <w:pPr>
            <w:pStyle w:val="TOC1"/>
            <w:tabs>
              <w:tab w:val="right" w:leader="dot" w:pos="10554"/>
            </w:tabs>
          </w:pPr>
          <w:hyperlink w:anchor="_Toc14998">
            <w:r>
              <w:t>11.0</w:t>
            </w:r>
            <w:r>
              <w:t xml:space="preserve"> </w:t>
            </w:r>
            <w:r>
              <w:t>Draft Recovery Action Plans</w:t>
            </w:r>
            <w:r>
              <w:tab/>
            </w:r>
            <w:r>
              <w:fldChar w:fldCharType="begin"/>
            </w:r>
            <w:r>
              <w:instrText>PAGEREF _Toc14998 \h</w:instrText>
            </w:r>
            <w:r>
              <w:fldChar w:fldCharType="separate"/>
            </w:r>
            <w:r>
              <w:t xml:space="preserve">9 </w:t>
            </w:r>
            <w:r>
              <w:fldChar w:fldCharType="end"/>
            </w:r>
          </w:hyperlink>
        </w:p>
        <w:p w14:paraId="5A3D0BAF" w14:textId="77777777" w:rsidR="00E63AB7" w:rsidRDefault="0061211F">
          <w:r>
            <w:fldChar w:fldCharType="end"/>
          </w:r>
        </w:p>
      </w:sdtContent>
    </w:sdt>
    <w:p w14:paraId="72F61F39" w14:textId="77777777" w:rsidR="00E63AB7" w:rsidRDefault="0061211F">
      <w:pPr>
        <w:pStyle w:val="Heading1"/>
        <w:tabs>
          <w:tab w:val="center" w:pos="1201"/>
          <w:tab w:val="center" w:pos="2325"/>
        </w:tabs>
        <w:spacing w:after="216"/>
        <w:ind w:left="0" w:firstLine="0"/>
      </w:pPr>
      <w:bookmarkStart w:id="0" w:name="_Toc14973"/>
      <w:r>
        <w:rPr>
          <w:rFonts w:ascii="Calibri" w:eastAsia="Calibri" w:hAnsi="Calibri" w:cs="Calibri"/>
          <w:color w:val="000000"/>
          <w:sz w:val="22"/>
        </w:rPr>
        <w:tab/>
      </w:r>
      <w:r>
        <w:t>1.0</w:t>
      </w:r>
      <w:r>
        <w:t xml:space="preserve"> </w:t>
      </w:r>
      <w:r>
        <w:tab/>
      </w:r>
      <w:r>
        <w:t>Introduction</w:t>
      </w:r>
      <w:r>
        <w:t xml:space="preserve"> </w:t>
      </w:r>
      <w:bookmarkEnd w:id="0"/>
    </w:p>
    <w:p w14:paraId="6718C810" w14:textId="77777777" w:rsidR="00E63AB7" w:rsidRDefault="0061211F">
      <w:pPr>
        <w:ind w:left="933" w:right="1062"/>
      </w:pPr>
      <w:r>
        <w:t>This Business Continuity Plan (BCP) has been written for those who will be involved in re- establishing the operational delivery of services following a major incident. It should be read in conjunction with:</w:t>
      </w:r>
      <w:r>
        <w:t xml:space="preserve"> </w:t>
      </w:r>
    </w:p>
    <w:p w14:paraId="3CBFFF7B" w14:textId="77777777" w:rsidR="00E63AB7" w:rsidRDefault="0061211F">
      <w:pPr>
        <w:numPr>
          <w:ilvl w:val="0"/>
          <w:numId w:val="1"/>
        </w:numPr>
        <w:ind w:right="995" w:hanging="338"/>
      </w:pPr>
      <w:r>
        <w:t>The individual school site busin</w:t>
      </w:r>
      <w:r>
        <w:t>ess continuity plan.</w:t>
      </w:r>
      <w:r>
        <w:t xml:space="preserve"> </w:t>
      </w:r>
    </w:p>
    <w:p w14:paraId="2CB8DA37" w14:textId="77777777" w:rsidR="00E63AB7" w:rsidRDefault="0061211F">
      <w:pPr>
        <w:numPr>
          <w:ilvl w:val="0"/>
          <w:numId w:val="1"/>
        </w:numPr>
        <w:spacing w:after="260"/>
        <w:ind w:right="995" w:hanging="338"/>
      </w:pPr>
      <w:r>
        <w:t xml:space="preserve">The </w:t>
      </w:r>
      <w:proofErr w:type="gramStart"/>
      <w:r>
        <w:t>School’s</w:t>
      </w:r>
      <w:proofErr w:type="gramEnd"/>
      <w:r>
        <w:t xml:space="preserve"> fire evacuation plan (the operation of which does not necessarily activate the BCP).</w:t>
      </w:r>
      <w:r>
        <w:t xml:space="preserve"> </w:t>
      </w:r>
    </w:p>
    <w:p w14:paraId="4A98433A" w14:textId="77777777" w:rsidR="00E63AB7" w:rsidRDefault="0061211F">
      <w:pPr>
        <w:pStyle w:val="Heading1"/>
        <w:tabs>
          <w:tab w:val="center" w:pos="1201"/>
          <w:tab w:val="center" w:pos="2247"/>
        </w:tabs>
        <w:spacing w:after="218"/>
        <w:ind w:left="0" w:firstLine="0"/>
      </w:pPr>
      <w:bookmarkStart w:id="1" w:name="_Toc14974"/>
      <w:r>
        <w:rPr>
          <w:rFonts w:ascii="Calibri" w:eastAsia="Calibri" w:hAnsi="Calibri" w:cs="Calibri"/>
          <w:color w:val="000000"/>
          <w:sz w:val="22"/>
        </w:rPr>
        <w:lastRenderedPageBreak/>
        <w:tab/>
      </w:r>
      <w:r>
        <w:t>2.0</w:t>
      </w:r>
      <w:r>
        <w:t xml:space="preserve"> </w:t>
      </w:r>
      <w:r>
        <w:tab/>
      </w:r>
      <w:r>
        <w:t>Definitions</w:t>
      </w:r>
      <w:r>
        <w:t xml:space="preserve"> </w:t>
      </w:r>
      <w:bookmarkEnd w:id="1"/>
    </w:p>
    <w:p w14:paraId="4E57DA57" w14:textId="77777777" w:rsidR="00E63AB7" w:rsidRDefault="0061211F">
      <w:pPr>
        <w:spacing w:after="249"/>
        <w:ind w:left="933" w:right="995"/>
      </w:pPr>
      <w:r>
        <w:t>An emergency is any event which causes, or has the potential to cause injury, loss of life, damage to property or significant business disruption.</w:t>
      </w:r>
      <w:r>
        <w:t xml:space="preserve"> </w:t>
      </w:r>
    </w:p>
    <w:p w14:paraId="1B602661" w14:textId="77777777" w:rsidR="00E63AB7" w:rsidRDefault="0061211F">
      <w:pPr>
        <w:spacing w:after="259" w:line="256" w:lineRule="auto"/>
        <w:ind w:left="948" w:right="805"/>
      </w:pPr>
      <w:r>
        <w:rPr>
          <w:color w:val="4F6228"/>
        </w:rPr>
        <w:t>A disaster is the escalation of an emergency to the point where normal conditions are not expected to be rec</w:t>
      </w:r>
      <w:r>
        <w:rPr>
          <w:color w:val="4F6228"/>
        </w:rPr>
        <w:t>overed for at least 24 hours.</w:t>
      </w:r>
      <w:r>
        <w:rPr>
          <w:color w:val="4F6228"/>
        </w:rPr>
        <w:t xml:space="preserve"> </w:t>
      </w:r>
    </w:p>
    <w:p w14:paraId="52AD2ADC" w14:textId="77777777" w:rsidR="00E63AB7" w:rsidRDefault="0061211F">
      <w:pPr>
        <w:pStyle w:val="Heading1"/>
        <w:tabs>
          <w:tab w:val="center" w:pos="1201"/>
          <w:tab w:val="center" w:pos="2719"/>
        </w:tabs>
        <w:spacing w:after="239"/>
        <w:ind w:left="0" w:firstLine="0"/>
      </w:pPr>
      <w:bookmarkStart w:id="2" w:name="_Toc14975"/>
      <w:r>
        <w:rPr>
          <w:rFonts w:ascii="Calibri" w:eastAsia="Calibri" w:hAnsi="Calibri" w:cs="Calibri"/>
          <w:color w:val="000000"/>
          <w:sz w:val="22"/>
        </w:rPr>
        <w:tab/>
      </w:r>
      <w:r>
        <w:t>3.0</w:t>
      </w:r>
      <w:r>
        <w:t xml:space="preserve"> </w:t>
      </w:r>
      <w:r>
        <w:tab/>
      </w:r>
      <w:r>
        <w:t>General Information</w:t>
      </w:r>
      <w:r>
        <w:t xml:space="preserve"> </w:t>
      </w:r>
      <w:bookmarkEnd w:id="2"/>
    </w:p>
    <w:p w14:paraId="585208AC" w14:textId="77777777" w:rsidR="00E63AB7" w:rsidRDefault="0061211F">
      <w:pPr>
        <w:pStyle w:val="Heading2"/>
        <w:tabs>
          <w:tab w:val="center" w:pos="1201"/>
          <w:tab w:val="center" w:pos="2717"/>
        </w:tabs>
        <w:ind w:left="0" w:firstLine="0"/>
      </w:pPr>
      <w:bookmarkStart w:id="3" w:name="_Toc14976"/>
      <w:r>
        <w:rPr>
          <w:rFonts w:ascii="Calibri" w:eastAsia="Calibri" w:hAnsi="Calibri" w:cs="Calibri"/>
          <w:color w:val="000000"/>
          <w:sz w:val="22"/>
        </w:rPr>
        <w:tab/>
      </w:r>
      <w:r>
        <w:t xml:space="preserve">3.1 </w:t>
      </w:r>
      <w:r>
        <w:tab/>
      </w:r>
      <w:r>
        <w:t>Review and Training</w:t>
      </w:r>
      <w:r>
        <w:t xml:space="preserve"> </w:t>
      </w:r>
      <w:bookmarkEnd w:id="3"/>
    </w:p>
    <w:p w14:paraId="5E2384A7" w14:textId="77777777" w:rsidR="00E63AB7" w:rsidRDefault="0061211F">
      <w:pPr>
        <w:spacing w:after="240"/>
        <w:ind w:left="933" w:right="47"/>
      </w:pPr>
      <w:r>
        <w:t>This document should be reviewed annually by the CLT trust board and circulated to the local academy board of each school in Create Learning Trust.</w:t>
      </w:r>
      <w:r>
        <w:t xml:space="preserve"> </w:t>
      </w:r>
    </w:p>
    <w:p w14:paraId="13A4D02A" w14:textId="77777777" w:rsidR="00E63AB7" w:rsidRDefault="0061211F">
      <w:pPr>
        <w:spacing w:after="235" w:line="251" w:lineRule="auto"/>
        <w:ind w:left="933" w:right="1319"/>
        <w:jc w:val="both"/>
      </w:pPr>
      <w:r>
        <w:t xml:space="preserve">Training for staff on </w:t>
      </w:r>
      <w:r>
        <w:t xml:space="preserve">evacuation procedures should be included within the </w:t>
      </w:r>
      <w:proofErr w:type="gramStart"/>
      <w:r>
        <w:t>School’s</w:t>
      </w:r>
      <w:proofErr w:type="gramEnd"/>
      <w:r>
        <w:t xml:space="preserve"> half termly fire drill and mustering. This information should also be included in the </w:t>
      </w:r>
      <w:proofErr w:type="gramStart"/>
      <w:r>
        <w:t>schools</w:t>
      </w:r>
      <w:proofErr w:type="gramEnd"/>
      <w:r>
        <w:t xml:space="preserve"> fire evacuation plan.</w:t>
      </w:r>
      <w:r>
        <w:t xml:space="preserve"> </w:t>
      </w:r>
    </w:p>
    <w:p w14:paraId="34D29866" w14:textId="77777777" w:rsidR="00E63AB7" w:rsidRDefault="0061211F">
      <w:pPr>
        <w:pStyle w:val="Heading2"/>
        <w:tabs>
          <w:tab w:val="center" w:pos="1201"/>
          <w:tab w:val="center" w:pos="3463"/>
        </w:tabs>
        <w:ind w:left="0" w:firstLine="0"/>
      </w:pPr>
      <w:bookmarkStart w:id="4" w:name="_Toc14977"/>
      <w:r>
        <w:rPr>
          <w:rFonts w:ascii="Calibri" w:eastAsia="Calibri" w:hAnsi="Calibri" w:cs="Calibri"/>
          <w:color w:val="000000"/>
          <w:sz w:val="22"/>
        </w:rPr>
        <w:tab/>
      </w:r>
      <w:r>
        <w:t xml:space="preserve">3.2 </w:t>
      </w:r>
      <w:r>
        <w:tab/>
      </w:r>
      <w:r>
        <w:t>Associated Documents/information</w:t>
      </w:r>
      <w:r>
        <w:rPr>
          <w:color w:val="000000"/>
        </w:rPr>
        <w:t xml:space="preserve"> </w:t>
      </w:r>
      <w:bookmarkEnd w:id="4"/>
    </w:p>
    <w:p w14:paraId="0E2D634A" w14:textId="77777777" w:rsidR="00E63AB7" w:rsidRDefault="0061211F">
      <w:pPr>
        <w:spacing w:after="5" w:line="256" w:lineRule="auto"/>
        <w:ind w:left="938" w:right="4308" w:firstLine="103"/>
      </w:pPr>
      <w:r>
        <w:t>Associated Documents include:</w:t>
      </w:r>
      <w:r>
        <w:t xml:space="preserve"> </w:t>
      </w:r>
    </w:p>
    <w:p w14:paraId="7E46C660" w14:textId="77777777" w:rsidR="00E63AB7" w:rsidRDefault="0061211F">
      <w:pPr>
        <w:spacing w:after="14" w:line="259" w:lineRule="auto"/>
        <w:ind w:left="1718" w:firstLine="0"/>
      </w:pPr>
      <w:r>
        <w:t xml:space="preserve"> </w:t>
      </w:r>
    </w:p>
    <w:p w14:paraId="7C354F6D" w14:textId="77777777" w:rsidR="00E63AB7" w:rsidRDefault="0061211F">
      <w:pPr>
        <w:numPr>
          <w:ilvl w:val="0"/>
          <w:numId w:val="2"/>
        </w:numPr>
        <w:ind w:right="995" w:hanging="338"/>
      </w:pPr>
      <w:r>
        <w:t>Fire Evacuation Plans</w:t>
      </w:r>
      <w:r>
        <w:t xml:space="preserve"> </w:t>
      </w:r>
    </w:p>
    <w:p w14:paraId="243500DC" w14:textId="77777777" w:rsidR="00E63AB7" w:rsidRDefault="0061211F">
      <w:pPr>
        <w:numPr>
          <w:ilvl w:val="0"/>
          <w:numId w:val="2"/>
        </w:numPr>
        <w:ind w:right="995" w:hanging="338"/>
      </w:pPr>
      <w:r>
        <w:t>Fire risk assessment</w:t>
      </w:r>
      <w:r>
        <w:t xml:space="preserve"> </w:t>
      </w:r>
    </w:p>
    <w:p w14:paraId="206EBFEE" w14:textId="77777777" w:rsidR="00E63AB7" w:rsidRDefault="0061211F">
      <w:pPr>
        <w:numPr>
          <w:ilvl w:val="0"/>
          <w:numId w:val="2"/>
        </w:numPr>
        <w:ind w:right="995" w:hanging="338"/>
      </w:pPr>
      <w:r>
        <w:t>Snow Chain</w:t>
      </w:r>
      <w:r>
        <w:t xml:space="preserve"> </w:t>
      </w:r>
    </w:p>
    <w:p w14:paraId="53C5D64A" w14:textId="77777777" w:rsidR="00E63AB7" w:rsidRDefault="0061211F">
      <w:pPr>
        <w:numPr>
          <w:ilvl w:val="0"/>
          <w:numId w:val="2"/>
        </w:numPr>
        <w:ind w:right="995" w:hanging="338"/>
      </w:pPr>
      <w:r>
        <w:t>Unavoidable School Closure</w:t>
      </w:r>
      <w:r>
        <w:t xml:space="preserve"> </w:t>
      </w:r>
    </w:p>
    <w:p w14:paraId="67BAC400" w14:textId="77777777" w:rsidR="00E63AB7" w:rsidRDefault="0061211F">
      <w:pPr>
        <w:numPr>
          <w:ilvl w:val="0"/>
          <w:numId w:val="2"/>
        </w:numPr>
        <w:ind w:right="995" w:hanging="338"/>
      </w:pPr>
      <w:r>
        <w:t>Severe Weather Guidance</w:t>
      </w:r>
      <w:r>
        <w:t xml:space="preserve"> </w:t>
      </w:r>
    </w:p>
    <w:p w14:paraId="02FE1C28" w14:textId="77777777" w:rsidR="00E63AB7" w:rsidRDefault="0061211F">
      <w:pPr>
        <w:numPr>
          <w:ilvl w:val="0"/>
          <w:numId w:val="2"/>
        </w:numPr>
        <w:ind w:right="995" w:hanging="338"/>
      </w:pPr>
      <w:r>
        <w:t>Bomb Threat Guidance</w:t>
      </w:r>
      <w:r>
        <w:t xml:space="preserve"> </w:t>
      </w:r>
    </w:p>
    <w:p w14:paraId="698ACA13" w14:textId="77777777" w:rsidR="00E63AB7" w:rsidRDefault="0061211F">
      <w:pPr>
        <w:numPr>
          <w:ilvl w:val="0"/>
          <w:numId w:val="2"/>
        </w:numPr>
        <w:ind w:right="995" w:hanging="338"/>
      </w:pPr>
      <w:r>
        <w:t>Health and Safety including Asbestos Management Plan</w:t>
      </w:r>
      <w:r>
        <w:t xml:space="preserve"> </w:t>
      </w:r>
    </w:p>
    <w:p w14:paraId="0C7726CE" w14:textId="77777777" w:rsidR="00E63AB7" w:rsidRDefault="0061211F">
      <w:pPr>
        <w:numPr>
          <w:ilvl w:val="0"/>
          <w:numId w:val="2"/>
        </w:numPr>
        <w:ind w:right="995" w:hanging="338"/>
      </w:pPr>
      <w:r>
        <w:t>Fire Safety Log Book and Premise Management Records</w:t>
      </w:r>
      <w:r>
        <w:t xml:space="preserve"> </w:t>
      </w:r>
    </w:p>
    <w:p w14:paraId="52186688" w14:textId="77777777" w:rsidR="00E63AB7" w:rsidRDefault="0061211F">
      <w:pPr>
        <w:numPr>
          <w:ilvl w:val="0"/>
          <w:numId w:val="2"/>
        </w:numPr>
        <w:ind w:right="995" w:hanging="338"/>
      </w:pPr>
      <w:r>
        <w:t>COSHH Register</w:t>
      </w:r>
      <w:r>
        <w:t xml:space="preserve"> </w:t>
      </w:r>
    </w:p>
    <w:p w14:paraId="0D224401" w14:textId="77777777" w:rsidR="00E63AB7" w:rsidRDefault="0061211F">
      <w:pPr>
        <w:spacing w:after="0" w:line="259" w:lineRule="auto"/>
        <w:ind w:left="938" w:firstLine="0"/>
      </w:pPr>
      <w:r>
        <w:t xml:space="preserve"> </w:t>
      </w:r>
    </w:p>
    <w:p w14:paraId="7697909C" w14:textId="77777777" w:rsidR="00E63AB7" w:rsidRDefault="0061211F">
      <w:pPr>
        <w:ind w:left="933" w:right="995"/>
      </w:pPr>
      <w:r>
        <w:t xml:space="preserve">These documents should be backed up electronically. </w:t>
      </w:r>
    </w:p>
    <w:p w14:paraId="2F939DFE" w14:textId="77777777" w:rsidR="00E63AB7" w:rsidRDefault="0061211F">
      <w:pPr>
        <w:spacing w:after="225" w:line="259" w:lineRule="auto"/>
        <w:ind w:left="938" w:firstLine="0"/>
      </w:pPr>
      <w:r>
        <w:t xml:space="preserve"> </w:t>
      </w:r>
    </w:p>
    <w:p w14:paraId="4D20F3B6" w14:textId="77777777" w:rsidR="00E63AB7" w:rsidRDefault="0061211F">
      <w:pPr>
        <w:pStyle w:val="Heading2"/>
        <w:tabs>
          <w:tab w:val="center" w:pos="1201"/>
          <w:tab w:val="center" w:pos="3286"/>
        </w:tabs>
        <w:ind w:left="0" w:firstLine="0"/>
      </w:pPr>
      <w:bookmarkStart w:id="5" w:name="_Toc14978"/>
      <w:r>
        <w:rPr>
          <w:rFonts w:ascii="Calibri" w:eastAsia="Calibri" w:hAnsi="Calibri" w:cs="Calibri"/>
          <w:color w:val="000000"/>
          <w:sz w:val="22"/>
        </w:rPr>
        <w:tab/>
      </w:r>
      <w:r>
        <w:t xml:space="preserve">3.3 </w:t>
      </w:r>
      <w:r>
        <w:tab/>
      </w:r>
      <w:r>
        <w:t>Emergency Contact Information</w:t>
      </w:r>
      <w:r>
        <w:t xml:space="preserve"> </w:t>
      </w:r>
      <w:bookmarkEnd w:id="5"/>
    </w:p>
    <w:p w14:paraId="0432702D" w14:textId="77777777" w:rsidR="00E63AB7" w:rsidRDefault="0061211F">
      <w:pPr>
        <w:ind w:left="933" w:right="995"/>
      </w:pPr>
      <w:r>
        <w:t>An emergency information pack is kept at reception and includes:</w:t>
      </w:r>
      <w:r>
        <w:t xml:space="preserve"> </w:t>
      </w:r>
    </w:p>
    <w:p w14:paraId="1E0626C5" w14:textId="77777777" w:rsidR="00E63AB7" w:rsidRDefault="0061211F">
      <w:pPr>
        <w:numPr>
          <w:ilvl w:val="0"/>
          <w:numId w:val="3"/>
        </w:numPr>
        <w:ind w:right="1085" w:hanging="338"/>
      </w:pPr>
      <w:r>
        <w:t>Copies of this document</w:t>
      </w:r>
      <w:r>
        <w:t xml:space="preserve"> </w:t>
      </w:r>
    </w:p>
    <w:p w14:paraId="6D0A24C9" w14:textId="77777777" w:rsidR="00E63AB7" w:rsidRDefault="0061211F">
      <w:pPr>
        <w:numPr>
          <w:ilvl w:val="0"/>
          <w:numId w:val="3"/>
        </w:numPr>
        <w:ind w:right="1085" w:hanging="338"/>
      </w:pPr>
      <w:r>
        <w:t xml:space="preserve">The snow </w:t>
      </w:r>
      <w:proofErr w:type="gramStart"/>
      <w:r>
        <w:t>chain</w:t>
      </w:r>
      <w:proofErr w:type="gramEnd"/>
      <w:r>
        <w:t xml:space="preserve"> </w:t>
      </w:r>
    </w:p>
    <w:p w14:paraId="39322F54" w14:textId="77777777" w:rsidR="00E63AB7" w:rsidRDefault="0061211F">
      <w:pPr>
        <w:numPr>
          <w:ilvl w:val="0"/>
          <w:numId w:val="3"/>
        </w:numPr>
        <w:ind w:right="1085" w:hanging="338"/>
      </w:pPr>
      <w:r>
        <w:t>Contact phone numbers for local radio stations, details of access to communication media by each school (for example, Website, Instagram, Text Messaging service using school comms method, Arbor etc)</w:t>
      </w:r>
      <w:r>
        <w:t xml:space="preserve"> </w:t>
      </w:r>
    </w:p>
    <w:p w14:paraId="554E6A2E" w14:textId="77777777" w:rsidR="00E63AB7" w:rsidRDefault="0061211F">
      <w:pPr>
        <w:numPr>
          <w:ilvl w:val="0"/>
          <w:numId w:val="3"/>
        </w:numPr>
        <w:spacing w:after="242"/>
        <w:ind w:right="1085" w:hanging="338"/>
      </w:pPr>
      <w:r>
        <w:t>Local Services - Medical Centre/Hospital/GP surgery, Loc</w:t>
      </w:r>
      <w:r>
        <w:t>al Police Station, Local Fire Station</w:t>
      </w:r>
      <w:r>
        <w:t xml:space="preserve"> </w:t>
      </w:r>
    </w:p>
    <w:p w14:paraId="3C4C372F" w14:textId="77777777" w:rsidR="00E63AB7" w:rsidRDefault="0061211F">
      <w:pPr>
        <w:spacing w:after="261"/>
        <w:ind w:left="933" w:right="995"/>
      </w:pPr>
      <w:r>
        <w:t>Access to staff and student data (those on roll) with home phone numbers can be accessed by Arbor. This data can be accessed remotely from any device with an internet connection.</w:t>
      </w:r>
      <w:r>
        <w:t xml:space="preserve"> </w:t>
      </w:r>
    </w:p>
    <w:p w14:paraId="52EDE30F" w14:textId="77777777" w:rsidR="00E63AB7" w:rsidRDefault="0061211F">
      <w:pPr>
        <w:pStyle w:val="Heading1"/>
        <w:tabs>
          <w:tab w:val="center" w:pos="1201"/>
          <w:tab w:val="center" w:pos="2140"/>
        </w:tabs>
        <w:spacing w:after="226"/>
        <w:ind w:left="0" w:firstLine="0"/>
      </w:pPr>
      <w:bookmarkStart w:id="6" w:name="_Toc14979"/>
      <w:r>
        <w:rPr>
          <w:rFonts w:ascii="Calibri" w:eastAsia="Calibri" w:hAnsi="Calibri" w:cs="Calibri"/>
          <w:color w:val="000000"/>
          <w:sz w:val="22"/>
        </w:rPr>
        <w:tab/>
      </w:r>
      <w:r>
        <w:t>4.0</w:t>
      </w:r>
      <w:r>
        <w:t xml:space="preserve"> </w:t>
      </w:r>
      <w:r>
        <w:tab/>
      </w:r>
      <w:r>
        <w:t>Strategy</w:t>
      </w:r>
      <w:r>
        <w:t xml:space="preserve"> </w:t>
      </w:r>
      <w:bookmarkEnd w:id="6"/>
    </w:p>
    <w:p w14:paraId="0B2CA040" w14:textId="77777777" w:rsidR="00E63AB7" w:rsidRDefault="0061211F">
      <w:pPr>
        <w:spacing w:after="250"/>
        <w:ind w:left="933" w:right="1193"/>
      </w:pPr>
      <w:r>
        <w:t>If a disaster is declared by a CLT school’s Headteacher or t</w:t>
      </w:r>
      <w:r>
        <w:t xml:space="preserve">heir designated deputy, the CLT Business Continuity Plan will be activated alongside the </w:t>
      </w:r>
      <w:proofErr w:type="gramStart"/>
      <w:r>
        <w:t>schools</w:t>
      </w:r>
      <w:proofErr w:type="gramEnd"/>
      <w:r>
        <w:t xml:space="preserve"> individual disaster recovery plan. All Schools have an individual Business Continuity Plan. </w:t>
      </w:r>
      <w:r>
        <w:t xml:space="preserve"> </w:t>
      </w:r>
    </w:p>
    <w:p w14:paraId="4A0C7D02" w14:textId="77777777" w:rsidR="00E63AB7" w:rsidRDefault="0061211F">
      <w:pPr>
        <w:spacing w:after="247"/>
        <w:ind w:left="933" w:right="995"/>
      </w:pPr>
      <w:r>
        <w:lastRenderedPageBreak/>
        <w:t xml:space="preserve">Staff communication will be via email and the website if this is </w:t>
      </w:r>
      <w:r>
        <w:t xml:space="preserve">operable, or by use of the snow plan telephone lists if not. Other forms of messaging such as text messaging will also be utilised. </w:t>
      </w:r>
      <w:r>
        <w:t xml:space="preserve"> </w:t>
      </w:r>
    </w:p>
    <w:p w14:paraId="5C2493AF" w14:textId="77777777" w:rsidR="00E63AB7" w:rsidRDefault="0061211F">
      <w:pPr>
        <w:spacing w:after="247"/>
        <w:ind w:left="933" w:right="995"/>
      </w:pPr>
      <w:r>
        <w:t>The following organisations may need to be advised of the implementation of the Business Continuity Plan as soon as possib</w:t>
      </w:r>
      <w:r>
        <w:t xml:space="preserve">le: </w:t>
      </w:r>
    </w:p>
    <w:p w14:paraId="0242983D" w14:textId="77777777" w:rsidR="00E63AB7" w:rsidRDefault="0061211F">
      <w:pPr>
        <w:spacing w:after="247"/>
        <w:ind w:left="933" w:right="995"/>
      </w:pPr>
      <w:r>
        <w:t xml:space="preserve">Jeanne Fairbrother Associates – 07592413532 (Neil Thomas) &amp; 07834189236 (Jeanne Fairbrother) </w:t>
      </w:r>
    </w:p>
    <w:p w14:paraId="4FD712B5" w14:textId="77777777" w:rsidR="00E63AB7" w:rsidRDefault="0061211F">
      <w:pPr>
        <w:spacing w:after="248"/>
        <w:ind w:left="933" w:right="995"/>
      </w:pPr>
      <w:r>
        <w:t xml:space="preserve">247 Technology – 03338000274 &amp; 07787425759 (Steven Mowat – IT Manager) </w:t>
      </w:r>
    </w:p>
    <w:p w14:paraId="08F58C97" w14:textId="77777777" w:rsidR="00E63AB7" w:rsidRDefault="0061211F">
      <w:pPr>
        <w:spacing w:after="249"/>
        <w:ind w:left="933" w:right="995"/>
      </w:pPr>
      <w:r>
        <w:t xml:space="preserve">RPA Insurance - Email </w:t>
      </w:r>
      <w:r>
        <w:rPr>
          <w:color w:val="0000FF"/>
          <w:u w:val="single" w:color="0000FF"/>
        </w:rPr>
        <w:t>RPA.CM@davies-group.com</w:t>
      </w:r>
      <w:r>
        <w:t xml:space="preserve"> or Call 03300 585566 (emergency inciden</w:t>
      </w:r>
      <w:r>
        <w:t xml:space="preserve">ts). </w:t>
      </w:r>
    </w:p>
    <w:p w14:paraId="4F1F3760" w14:textId="77777777" w:rsidR="00E63AB7" w:rsidRDefault="0061211F">
      <w:pPr>
        <w:spacing w:after="248"/>
        <w:ind w:left="933" w:right="995"/>
      </w:pPr>
      <w:r>
        <w:t xml:space="preserve">Health and Safety Executive (HSE) - 0345 300 9923 </w:t>
      </w:r>
    </w:p>
    <w:p w14:paraId="7B9C3264" w14:textId="77777777" w:rsidR="00E63AB7" w:rsidRDefault="0061211F">
      <w:pPr>
        <w:spacing w:line="259" w:lineRule="auto"/>
        <w:ind w:left="938" w:firstLine="0"/>
      </w:pPr>
      <w:r>
        <w:t xml:space="preserve"> </w:t>
      </w:r>
    </w:p>
    <w:p w14:paraId="32462256" w14:textId="77777777" w:rsidR="00E63AB7" w:rsidRDefault="0061211F">
      <w:pPr>
        <w:pStyle w:val="Heading1"/>
        <w:tabs>
          <w:tab w:val="center" w:pos="1201"/>
          <w:tab w:val="center" w:pos="2986"/>
        </w:tabs>
        <w:spacing w:after="239"/>
        <w:ind w:left="0" w:firstLine="0"/>
      </w:pPr>
      <w:bookmarkStart w:id="7" w:name="_Toc14980"/>
      <w:r>
        <w:rPr>
          <w:rFonts w:ascii="Calibri" w:eastAsia="Calibri" w:hAnsi="Calibri" w:cs="Calibri"/>
          <w:color w:val="000000"/>
          <w:sz w:val="22"/>
        </w:rPr>
        <w:tab/>
      </w:r>
      <w:r>
        <w:t>5.0</w:t>
      </w:r>
      <w:r>
        <w:t xml:space="preserve"> </w:t>
      </w:r>
      <w:r>
        <w:tab/>
      </w:r>
      <w:r>
        <w:t>Roles and Responsibilities</w:t>
      </w:r>
      <w:r>
        <w:t xml:space="preserve"> </w:t>
      </w:r>
      <w:bookmarkEnd w:id="7"/>
    </w:p>
    <w:p w14:paraId="47A00865" w14:textId="77777777" w:rsidR="00E63AB7" w:rsidRDefault="0061211F">
      <w:pPr>
        <w:pStyle w:val="Heading2"/>
        <w:tabs>
          <w:tab w:val="center" w:pos="1201"/>
          <w:tab w:val="center" w:pos="3115"/>
        </w:tabs>
        <w:ind w:left="0" w:firstLine="0"/>
      </w:pPr>
      <w:bookmarkStart w:id="8" w:name="_Toc14981"/>
      <w:r>
        <w:rPr>
          <w:rFonts w:ascii="Calibri" w:eastAsia="Calibri" w:hAnsi="Calibri" w:cs="Calibri"/>
          <w:color w:val="000000"/>
          <w:sz w:val="22"/>
        </w:rPr>
        <w:tab/>
      </w:r>
      <w:r>
        <w:t xml:space="preserve">5.1 </w:t>
      </w:r>
      <w:r>
        <w:tab/>
      </w:r>
      <w:r>
        <w:t>Headteacher or their Deputy</w:t>
      </w:r>
      <w:r>
        <w:t xml:space="preserve"> </w:t>
      </w:r>
      <w:bookmarkEnd w:id="8"/>
    </w:p>
    <w:p w14:paraId="616EEBA6" w14:textId="77777777" w:rsidR="00E63AB7" w:rsidRDefault="0061211F">
      <w:pPr>
        <w:ind w:left="933" w:right="995"/>
      </w:pPr>
      <w:r>
        <w:t>The Headteacher is responsible for the implementation and co-ordination of the BCP, including:</w:t>
      </w:r>
      <w:r>
        <w:t xml:space="preserve"> </w:t>
      </w:r>
    </w:p>
    <w:p w14:paraId="77531ACA" w14:textId="77777777" w:rsidR="00E63AB7" w:rsidRDefault="0061211F">
      <w:pPr>
        <w:numPr>
          <w:ilvl w:val="0"/>
          <w:numId w:val="4"/>
        </w:numPr>
        <w:ind w:right="995" w:hanging="338"/>
      </w:pPr>
      <w:r>
        <w:t xml:space="preserve">Immediately contacting the CLT Operations Director, JFA and 247 </w:t>
      </w:r>
      <w:proofErr w:type="spellStart"/>
      <w:r>
        <w:t>Techonolgy</w:t>
      </w:r>
      <w:proofErr w:type="spellEnd"/>
      <w:r>
        <w:t xml:space="preserve"> IT, if the disaster relates to the built environment or the ICT infrastructure to establish if the building can be re- occupied and/or service delivery reinstated.</w:t>
      </w:r>
      <w:r>
        <w:t xml:space="preserve"> </w:t>
      </w:r>
    </w:p>
    <w:p w14:paraId="4A37AF45" w14:textId="77777777" w:rsidR="00E63AB7" w:rsidRDefault="0061211F">
      <w:pPr>
        <w:numPr>
          <w:ilvl w:val="0"/>
          <w:numId w:val="4"/>
        </w:numPr>
        <w:ind w:right="995" w:hanging="338"/>
      </w:pPr>
      <w:r>
        <w:t>Co-ordination of</w:t>
      </w:r>
      <w:r>
        <w:t xml:space="preserve"> status reports/communication for the benefit of all audiences </w:t>
      </w:r>
    </w:p>
    <w:p w14:paraId="554BB585" w14:textId="77777777" w:rsidR="00E63AB7" w:rsidRDefault="0061211F">
      <w:pPr>
        <w:ind w:left="1728" w:right="995"/>
      </w:pPr>
      <w:r>
        <w:t>(</w:t>
      </w:r>
      <w:proofErr w:type="gramStart"/>
      <w:r>
        <w:t>including</w:t>
      </w:r>
      <w:proofErr w:type="gramEnd"/>
      <w:r>
        <w:t xml:space="preserve"> staff, students, parents, LA, Academies Team at DFE, press)</w:t>
      </w:r>
      <w:r>
        <w:t xml:space="preserve"> </w:t>
      </w:r>
    </w:p>
    <w:p w14:paraId="547F85C8" w14:textId="77777777" w:rsidR="00E63AB7" w:rsidRDefault="0061211F">
      <w:pPr>
        <w:numPr>
          <w:ilvl w:val="0"/>
          <w:numId w:val="4"/>
        </w:numPr>
        <w:spacing w:after="211"/>
        <w:ind w:right="995" w:hanging="338"/>
      </w:pPr>
      <w:r>
        <w:t>Maintaining the school’s BCP in an up-to-date format by delegating responsibility to the CLT central team for updates.</w:t>
      </w:r>
      <w:r>
        <w:t xml:space="preserve"> </w:t>
      </w:r>
    </w:p>
    <w:p w14:paraId="3B3C3B06" w14:textId="77777777" w:rsidR="00E63AB7" w:rsidRDefault="0061211F">
      <w:pPr>
        <w:spacing w:after="11" w:line="259" w:lineRule="auto"/>
        <w:ind w:left="938" w:firstLine="0"/>
      </w:pPr>
      <w:r>
        <w:t xml:space="preserve"> </w:t>
      </w:r>
    </w:p>
    <w:p w14:paraId="10B12834" w14:textId="77777777" w:rsidR="00E63AB7" w:rsidRDefault="0061211F">
      <w:pPr>
        <w:pStyle w:val="Heading2"/>
        <w:tabs>
          <w:tab w:val="center" w:pos="1201"/>
          <w:tab w:val="center" w:pos="3382"/>
        </w:tabs>
        <w:ind w:left="0" w:firstLine="0"/>
      </w:pPr>
      <w:bookmarkStart w:id="9" w:name="_Toc14982"/>
      <w:r>
        <w:rPr>
          <w:rFonts w:ascii="Calibri" w:eastAsia="Calibri" w:hAnsi="Calibri" w:cs="Calibri"/>
          <w:color w:val="000000"/>
          <w:sz w:val="22"/>
        </w:rPr>
        <w:tab/>
      </w:r>
      <w:r>
        <w:t xml:space="preserve">5.2 </w:t>
      </w:r>
      <w:r>
        <w:tab/>
      </w:r>
      <w:r>
        <w:t>Incident Management Team (IMT)</w:t>
      </w:r>
      <w:r>
        <w:t xml:space="preserve"> </w:t>
      </w:r>
      <w:bookmarkEnd w:id="9"/>
    </w:p>
    <w:p w14:paraId="77601041" w14:textId="77777777" w:rsidR="00E63AB7" w:rsidRDefault="0061211F">
      <w:pPr>
        <w:ind w:left="933" w:right="995"/>
      </w:pPr>
      <w:r>
        <w:t xml:space="preserve">Lead by the Headteacher, the Incident Management Team includes all Deputy </w:t>
      </w:r>
    </w:p>
    <w:p w14:paraId="3B5C84C0" w14:textId="77777777" w:rsidR="00E63AB7" w:rsidRDefault="0061211F">
      <w:pPr>
        <w:ind w:left="933" w:right="995"/>
      </w:pPr>
      <w:r>
        <w:t>Headteachers and the Site</w:t>
      </w:r>
    </w:p>
    <w:p w14:paraId="675D8C65" w14:textId="77777777" w:rsidR="00E63AB7" w:rsidRDefault="0061211F">
      <w:pPr>
        <w:spacing w:after="250"/>
        <w:ind w:left="933" w:right="1199"/>
      </w:pPr>
      <w:r>
        <w:t>Manager/Maintenance officers. Additional members of the team will be recruited to match the specific needs of the i</w:t>
      </w:r>
      <w:r>
        <w:t xml:space="preserve">ncident. The CLT CEO and Director of Operations must also be informed. </w:t>
      </w:r>
      <w:r>
        <w:t xml:space="preserve"> </w:t>
      </w:r>
    </w:p>
    <w:p w14:paraId="0ADFE5F2" w14:textId="77777777" w:rsidR="00E63AB7" w:rsidRDefault="0061211F">
      <w:pPr>
        <w:spacing w:after="249"/>
        <w:ind w:left="933" w:right="995"/>
      </w:pPr>
      <w:r>
        <w:t xml:space="preserve">The IMT is responsible for acting under the direction of the Headteacher (or their Deputy) to restore normal conditions as soon as possible. This IMT may also be </w:t>
      </w:r>
      <w:proofErr w:type="spellStart"/>
      <w:proofErr w:type="gramStart"/>
      <w:r>
        <w:t>lead</w:t>
      </w:r>
      <w:proofErr w:type="spellEnd"/>
      <w:proofErr w:type="gramEnd"/>
      <w:r>
        <w:t xml:space="preserve"> by the CLT CEO.</w:t>
      </w:r>
      <w:r>
        <w:t xml:space="preserve"> </w:t>
      </w:r>
    </w:p>
    <w:p w14:paraId="4A8533EE" w14:textId="77777777" w:rsidR="00E63AB7" w:rsidRDefault="0061211F">
      <w:pPr>
        <w:spacing w:after="235"/>
        <w:ind w:left="933" w:right="995"/>
      </w:pPr>
      <w:r>
        <w:t>All decisions and subsequent actions are to be logged in order to have a record of events and communication made to support services.</w:t>
      </w:r>
      <w:r>
        <w:t xml:space="preserve"> </w:t>
      </w:r>
    </w:p>
    <w:p w14:paraId="73260215" w14:textId="77777777" w:rsidR="00E63AB7" w:rsidRDefault="0061211F">
      <w:pPr>
        <w:pStyle w:val="Heading2"/>
        <w:tabs>
          <w:tab w:val="center" w:pos="1201"/>
          <w:tab w:val="center" w:pos="1942"/>
        </w:tabs>
        <w:ind w:left="0" w:firstLine="0"/>
      </w:pPr>
      <w:bookmarkStart w:id="10" w:name="_Toc14983"/>
      <w:r>
        <w:rPr>
          <w:rFonts w:ascii="Calibri" w:eastAsia="Calibri" w:hAnsi="Calibri" w:cs="Calibri"/>
          <w:color w:val="000000"/>
          <w:sz w:val="22"/>
        </w:rPr>
        <w:tab/>
      </w:r>
      <w:r>
        <w:t xml:space="preserve">5.3 </w:t>
      </w:r>
      <w:r>
        <w:tab/>
      </w:r>
      <w:r>
        <w:t>Staff</w:t>
      </w:r>
      <w:r>
        <w:t xml:space="preserve"> </w:t>
      </w:r>
      <w:bookmarkEnd w:id="10"/>
    </w:p>
    <w:p w14:paraId="142ACA8E" w14:textId="77777777" w:rsidR="00E63AB7" w:rsidRDefault="0061211F">
      <w:pPr>
        <w:spacing w:after="246"/>
        <w:ind w:left="933" w:right="995"/>
      </w:pPr>
      <w:r>
        <w:t>Staff are required to co-operate with the IMT in support of the BCP.</w:t>
      </w:r>
      <w:r>
        <w:t xml:space="preserve"> </w:t>
      </w:r>
    </w:p>
    <w:p w14:paraId="48A964DB" w14:textId="77777777" w:rsidR="00E63AB7" w:rsidRDefault="0061211F">
      <w:pPr>
        <w:spacing w:after="260"/>
        <w:ind w:left="933" w:right="995"/>
      </w:pPr>
      <w:r>
        <w:t xml:space="preserve">In the event that staff are sent home, they should remain available during normal working hours to assist with necessary tasks. This may include remote working. </w:t>
      </w:r>
      <w:r>
        <w:t xml:space="preserve"> </w:t>
      </w:r>
    </w:p>
    <w:p w14:paraId="258EF309" w14:textId="77777777" w:rsidR="00E63AB7" w:rsidRDefault="0061211F">
      <w:pPr>
        <w:pStyle w:val="Heading1"/>
        <w:tabs>
          <w:tab w:val="center" w:pos="1201"/>
          <w:tab w:val="center" w:pos="3690"/>
        </w:tabs>
        <w:spacing w:after="232"/>
        <w:ind w:left="0" w:firstLine="0"/>
      </w:pPr>
      <w:bookmarkStart w:id="11" w:name="_Toc14984"/>
      <w:r>
        <w:rPr>
          <w:rFonts w:ascii="Calibri" w:eastAsia="Calibri" w:hAnsi="Calibri" w:cs="Calibri"/>
          <w:color w:val="000000"/>
          <w:sz w:val="22"/>
        </w:rPr>
        <w:tab/>
      </w:r>
      <w:r>
        <w:t>6.0</w:t>
      </w:r>
      <w:r>
        <w:t xml:space="preserve"> </w:t>
      </w:r>
      <w:r>
        <w:tab/>
      </w:r>
      <w:r>
        <w:t>Procedure for Closing the Trust School’s</w:t>
      </w:r>
      <w:r>
        <w:t xml:space="preserve"> </w:t>
      </w:r>
      <w:bookmarkEnd w:id="11"/>
    </w:p>
    <w:p w14:paraId="780E7310" w14:textId="77777777" w:rsidR="00E63AB7" w:rsidRDefault="0061211F">
      <w:pPr>
        <w:pStyle w:val="Heading2"/>
        <w:tabs>
          <w:tab w:val="center" w:pos="1201"/>
          <w:tab w:val="center" w:pos="3421"/>
        </w:tabs>
        <w:ind w:left="0" w:firstLine="0"/>
      </w:pPr>
      <w:bookmarkStart w:id="12" w:name="_Toc14985"/>
      <w:r>
        <w:rPr>
          <w:rFonts w:ascii="Calibri" w:eastAsia="Calibri" w:hAnsi="Calibri" w:cs="Calibri"/>
          <w:color w:val="000000"/>
          <w:sz w:val="22"/>
        </w:rPr>
        <w:tab/>
      </w:r>
      <w:r>
        <w:t xml:space="preserve">6.1 </w:t>
      </w:r>
      <w:r>
        <w:tab/>
      </w:r>
      <w:r>
        <w:t xml:space="preserve">Closure in advance of a </w:t>
      </w:r>
      <w:proofErr w:type="gramStart"/>
      <w:r>
        <w:t>School</w:t>
      </w:r>
      <w:proofErr w:type="gramEnd"/>
      <w:r>
        <w:t xml:space="preserve"> day</w:t>
      </w:r>
      <w:r>
        <w:rPr>
          <w:color w:val="000000"/>
        </w:rPr>
        <w:t xml:space="preserve"> </w:t>
      </w:r>
      <w:bookmarkEnd w:id="12"/>
    </w:p>
    <w:p w14:paraId="5D612200" w14:textId="77777777" w:rsidR="00E63AB7" w:rsidRDefault="0061211F">
      <w:pPr>
        <w:ind w:left="933" w:right="995"/>
      </w:pPr>
      <w:r>
        <w:t>The</w:t>
      </w:r>
      <w:r>
        <w:t xml:space="preserve"> school can be closed in advance of a normal school day using the following system:</w:t>
      </w:r>
      <w:r>
        <w:t xml:space="preserve"> </w:t>
      </w:r>
    </w:p>
    <w:p w14:paraId="72623722" w14:textId="77777777" w:rsidR="00E63AB7" w:rsidRDefault="0061211F">
      <w:pPr>
        <w:numPr>
          <w:ilvl w:val="0"/>
          <w:numId w:val="5"/>
        </w:numPr>
        <w:spacing w:after="1" w:line="251" w:lineRule="auto"/>
        <w:ind w:right="995" w:hanging="338"/>
      </w:pPr>
      <w:r>
        <w:t xml:space="preserve">Closure authorised by the Headteacher or their Deputy, with the support of Jeanne Fairbrother associates if this closure relates to a health and safety concern. The Chair </w:t>
      </w:r>
      <w:r>
        <w:t xml:space="preserve">of the Local </w:t>
      </w:r>
      <w:proofErr w:type="spellStart"/>
      <w:r>
        <w:t>Goverance</w:t>
      </w:r>
      <w:proofErr w:type="spellEnd"/>
      <w:r>
        <w:t xml:space="preserve"> Committee should also be part of this conversation. </w:t>
      </w:r>
      <w:r>
        <w:t xml:space="preserve"> </w:t>
      </w:r>
    </w:p>
    <w:p w14:paraId="3CEA0B16" w14:textId="77777777" w:rsidR="00E63AB7" w:rsidRDefault="0061211F">
      <w:pPr>
        <w:numPr>
          <w:ilvl w:val="0"/>
          <w:numId w:val="5"/>
        </w:numPr>
        <w:ind w:right="995" w:hanging="338"/>
      </w:pPr>
      <w:r>
        <w:lastRenderedPageBreak/>
        <w:t>Notification of a school closure using the Local Authority On-line website (actioned by Headteacher).</w:t>
      </w:r>
      <w:r>
        <w:t xml:space="preserve"> </w:t>
      </w:r>
    </w:p>
    <w:p w14:paraId="79B82F05" w14:textId="77777777" w:rsidR="00E63AB7" w:rsidRDefault="0061211F">
      <w:pPr>
        <w:numPr>
          <w:ilvl w:val="0"/>
          <w:numId w:val="5"/>
        </w:numPr>
        <w:ind w:right="995" w:hanging="338"/>
      </w:pPr>
      <w:r>
        <w:t xml:space="preserve">Implementing the school staff ‘snow chain’ (actioned by – Senior Leadership </w:t>
      </w:r>
      <w:r>
        <w:t>Team)</w:t>
      </w:r>
      <w:r>
        <w:t xml:space="preserve"> </w:t>
      </w:r>
    </w:p>
    <w:p w14:paraId="29F0BF77" w14:textId="77777777" w:rsidR="00E63AB7" w:rsidRDefault="0061211F">
      <w:pPr>
        <w:numPr>
          <w:ilvl w:val="0"/>
          <w:numId w:val="5"/>
        </w:numPr>
        <w:ind w:right="995" w:hanging="338"/>
      </w:pPr>
      <w:r>
        <w:t>Recording the closure on the home page of the school website (actioned by – school admin team)</w:t>
      </w:r>
      <w:r>
        <w:t xml:space="preserve"> </w:t>
      </w:r>
    </w:p>
    <w:p w14:paraId="13EDFA65" w14:textId="77777777" w:rsidR="00E63AB7" w:rsidRDefault="0061211F">
      <w:pPr>
        <w:numPr>
          <w:ilvl w:val="0"/>
          <w:numId w:val="5"/>
        </w:numPr>
        <w:spacing w:after="233"/>
        <w:ind w:right="995" w:hanging="338"/>
      </w:pPr>
      <w:r>
        <w:t>Sending out text messages via to all parents (actioned by –school admin team).</w:t>
      </w:r>
      <w:r>
        <w:t xml:space="preserve"> </w:t>
      </w:r>
    </w:p>
    <w:p w14:paraId="2BABB714" w14:textId="77777777" w:rsidR="00E63AB7" w:rsidRDefault="0061211F">
      <w:pPr>
        <w:pStyle w:val="Heading2"/>
        <w:tabs>
          <w:tab w:val="center" w:pos="1201"/>
          <w:tab w:val="center" w:pos="3114"/>
        </w:tabs>
        <w:spacing w:after="218"/>
        <w:ind w:left="0" w:firstLine="0"/>
      </w:pPr>
      <w:bookmarkStart w:id="13" w:name="_Toc14986"/>
      <w:r>
        <w:rPr>
          <w:rFonts w:ascii="Calibri" w:eastAsia="Calibri" w:hAnsi="Calibri" w:cs="Calibri"/>
          <w:color w:val="000000"/>
          <w:sz w:val="22"/>
        </w:rPr>
        <w:tab/>
      </w:r>
      <w:r>
        <w:t xml:space="preserve">6.2 </w:t>
      </w:r>
      <w:r>
        <w:tab/>
      </w:r>
      <w:r>
        <w:t>Closure during a School Day</w:t>
      </w:r>
      <w:r>
        <w:t xml:space="preserve"> </w:t>
      </w:r>
      <w:bookmarkEnd w:id="13"/>
    </w:p>
    <w:p w14:paraId="759B518E" w14:textId="77777777" w:rsidR="00E63AB7" w:rsidRDefault="0061211F">
      <w:pPr>
        <w:spacing w:after="0" w:line="259" w:lineRule="auto"/>
        <w:ind w:left="1718" w:firstLine="0"/>
      </w:pPr>
      <w:r>
        <w:rPr>
          <w:color w:val="4F6228"/>
        </w:rPr>
        <w:t xml:space="preserve"> </w:t>
      </w:r>
    </w:p>
    <w:p w14:paraId="6294A5E0" w14:textId="77777777" w:rsidR="00E63AB7" w:rsidRDefault="0061211F">
      <w:pPr>
        <w:ind w:left="933" w:right="995"/>
      </w:pPr>
      <w:r>
        <w:t>It is never a preferred option to cl</w:t>
      </w:r>
      <w:r>
        <w:t xml:space="preserve">ose the school during a school day but it can be done using the following procedures: </w:t>
      </w:r>
    </w:p>
    <w:p w14:paraId="7BAC74CA" w14:textId="77777777" w:rsidR="00E63AB7" w:rsidRDefault="0061211F">
      <w:pPr>
        <w:spacing w:after="0" w:line="259" w:lineRule="auto"/>
        <w:ind w:left="938" w:firstLine="0"/>
      </w:pPr>
      <w:r>
        <w:t xml:space="preserve"> </w:t>
      </w:r>
    </w:p>
    <w:p w14:paraId="2209513C" w14:textId="77777777" w:rsidR="00E63AB7" w:rsidRDefault="0061211F">
      <w:pPr>
        <w:numPr>
          <w:ilvl w:val="0"/>
          <w:numId w:val="6"/>
        </w:numPr>
        <w:ind w:right="1029" w:hanging="338"/>
      </w:pPr>
      <w:r>
        <w:t>Closure authorised by the Headteacher or their Deputy. Students will continue to be supervised by staff until parents authorise them to leave or they are collected.</w:t>
      </w:r>
      <w:r>
        <w:t xml:space="preserve"> </w:t>
      </w:r>
    </w:p>
    <w:p w14:paraId="5A7E3B58" w14:textId="77777777" w:rsidR="00E63AB7" w:rsidRDefault="0061211F">
      <w:pPr>
        <w:numPr>
          <w:ilvl w:val="1"/>
          <w:numId w:val="6"/>
        </w:numPr>
        <w:ind w:right="995" w:hanging="338"/>
      </w:pPr>
      <w:r>
        <w:t>Parental authorisation can be provided by telephone conversation with parent or email noti</w:t>
      </w:r>
      <w:r>
        <w:t>fication only.</w:t>
      </w:r>
      <w:r>
        <w:t xml:space="preserve"> </w:t>
      </w:r>
    </w:p>
    <w:p w14:paraId="37B782ED" w14:textId="77777777" w:rsidR="00E63AB7" w:rsidRDefault="0061211F">
      <w:pPr>
        <w:numPr>
          <w:ilvl w:val="1"/>
          <w:numId w:val="6"/>
        </w:numPr>
        <w:ind w:right="995" w:hanging="338"/>
      </w:pPr>
      <w:r>
        <w:t>Consider use of Places of Safety (as described below).</w:t>
      </w:r>
      <w:r>
        <w:t xml:space="preserve"> </w:t>
      </w:r>
    </w:p>
    <w:p w14:paraId="16267D6A" w14:textId="77777777" w:rsidR="00E63AB7" w:rsidRDefault="0061211F">
      <w:pPr>
        <w:numPr>
          <w:ilvl w:val="0"/>
          <w:numId w:val="6"/>
        </w:numPr>
        <w:ind w:right="1029" w:hanging="338"/>
      </w:pPr>
      <w:r>
        <w:t>Recording the closure on the home page of the school website (actioned by – admin team).</w:t>
      </w:r>
      <w:r>
        <w:t xml:space="preserve"> </w:t>
      </w:r>
    </w:p>
    <w:p w14:paraId="5DA611A4" w14:textId="77777777" w:rsidR="00E63AB7" w:rsidRDefault="0061211F">
      <w:pPr>
        <w:numPr>
          <w:ilvl w:val="0"/>
          <w:numId w:val="6"/>
        </w:numPr>
        <w:ind w:right="1029" w:hanging="338"/>
      </w:pPr>
      <w:r>
        <w:t>Sending out text messages to all parents (actioned by – admin team).</w:t>
      </w:r>
      <w:r>
        <w:t xml:space="preserve"> </w:t>
      </w:r>
    </w:p>
    <w:p w14:paraId="46FF9B04" w14:textId="77777777" w:rsidR="00E63AB7" w:rsidRDefault="0061211F">
      <w:pPr>
        <w:numPr>
          <w:ilvl w:val="0"/>
          <w:numId w:val="6"/>
        </w:numPr>
        <w:spacing w:after="229"/>
        <w:ind w:right="1029" w:hanging="338"/>
      </w:pPr>
      <w:r>
        <w:t>Consider posting on soci</w:t>
      </w:r>
      <w:r>
        <w:t>al media page – Twitter/X or Facebook</w:t>
      </w:r>
      <w:r>
        <w:t xml:space="preserve"> </w:t>
      </w:r>
    </w:p>
    <w:p w14:paraId="56EACB82" w14:textId="77777777" w:rsidR="00E63AB7" w:rsidRDefault="0061211F">
      <w:pPr>
        <w:pStyle w:val="Heading2"/>
        <w:tabs>
          <w:tab w:val="center" w:pos="1201"/>
          <w:tab w:val="center" w:pos="3048"/>
        </w:tabs>
        <w:spacing w:after="213"/>
        <w:ind w:left="0" w:firstLine="0"/>
      </w:pPr>
      <w:bookmarkStart w:id="14" w:name="_Toc14987"/>
      <w:r>
        <w:rPr>
          <w:rFonts w:ascii="Calibri" w:eastAsia="Calibri" w:hAnsi="Calibri" w:cs="Calibri"/>
          <w:color w:val="000000"/>
          <w:sz w:val="22"/>
        </w:rPr>
        <w:tab/>
      </w:r>
      <w:r>
        <w:t xml:space="preserve">6.3 </w:t>
      </w:r>
      <w:r>
        <w:tab/>
      </w:r>
      <w:r>
        <w:t>Immediate Places of Safety</w:t>
      </w:r>
      <w:r>
        <w:t xml:space="preserve"> </w:t>
      </w:r>
      <w:bookmarkEnd w:id="14"/>
    </w:p>
    <w:p w14:paraId="088E1904" w14:textId="77777777" w:rsidR="00E63AB7" w:rsidRDefault="0061211F">
      <w:pPr>
        <w:spacing w:after="0" w:line="259" w:lineRule="auto"/>
        <w:ind w:left="1718" w:firstLine="0"/>
      </w:pPr>
      <w:r>
        <w:rPr>
          <w:color w:val="4F6228"/>
        </w:rPr>
        <w:t xml:space="preserve"> </w:t>
      </w:r>
    </w:p>
    <w:p w14:paraId="4E625950" w14:textId="77777777" w:rsidR="00E63AB7" w:rsidRDefault="0061211F">
      <w:pPr>
        <w:ind w:left="933" w:right="995"/>
      </w:pPr>
      <w:r>
        <w:t xml:space="preserve">In the event of a major incident on site requiring the school to be closed, students will assemble at the primary assembly points. If these are not useable staff will escort students to the secondary assembly points. </w:t>
      </w:r>
    </w:p>
    <w:p w14:paraId="2E092802" w14:textId="77777777" w:rsidR="00E63AB7" w:rsidRDefault="0061211F">
      <w:pPr>
        <w:spacing w:after="0" w:line="259" w:lineRule="auto"/>
        <w:ind w:left="938" w:firstLine="0"/>
      </w:pPr>
      <w:r>
        <w:t xml:space="preserve"> </w:t>
      </w:r>
    </w:p>
    <w:p w14:paraId="30509551" w14:textId="77777777" w:rsidR="00E63AB7" w:rsidRDefault="0061211F">
      <w:pPr>
        <w:spacing w:after="221" w:line="259" w:lineRule="auto"/>
        <w:ind w:left="581" w:firstLine="0"/>
      </w:pPr>
      <w:r>
        <w:rPr>
          <w:noProof/>
        </w:rPr>
        <w:drawing>
          <wp:inline distT="0" distB="0" distL="0" distR="0" wp14:anchorId="18E8800B" wp14:editId="2A84D73A">
            <wp:extent cx="3770376" cy="2727960"/>
            <wp:effectExtent l="0" t="0" r="0" b="0"/>
            <wp:docPr id="537" name="Picture 537"/>
            <wp:cNvGraphicFramePr/>
            <a:graphic xmlns:a="http://schemas.openxmlformats.org/drawingml/2006/main">
              <a:graphicData uri="http://schemas.openxmlformats.org/drawingml/2006/picture">
                <pic:pic xmlns:pic="http://schemas.openxmlformats.org/drawingml/2006/picture">
                  <pic:nvPicPr>
                    <pic:cNvPr id="537" name="Picture 537"/>
                    <pic:cNvPicPr/>
                  </pic:nvPicPr>
                  <pic:blipFill>
                    <a:blip r:embed="rId8"/>
                    <a:stretch>
                      <a:fillRect/>
                    </a:stretch>
                  </pic:blipFill>
                  <pic:spPr>
                    <a:xfrm>
                      <a:off x="0" y="0"/>
                      <a:ext cx="3770376" cy="2727960"/>
                    </a:xfrm>
                    <a:prstGeom prst="rect">
                      <a:avLst/>
                    </a:prstGeom>
                  </pic:spPr>
                </pic:pic>
              </a:graphicData>
            </a:graphic>
          </wp:inline>
        </w:drawing>
      </w:r>
    </w:p>
    <w:p w14:paraId="1E7D0DEF" w14:textId="77777777" w:rsidR="00E63AB7" w:rsidRDefault="0061211F">
      <w:pPr>
        <w:spacing w:after="0" w:line="259" w:lineRule="auto"/>
        <w:ind w:left="571" w:right="3803" w:firstLine="0"/>
        <w:jc w:val="right"/>
      </w:pPr>
      <w:r>
        <w:t xml:space="preserve"> </w:t>
      </w:r>
    </w:p>
    <w:p w14:paraId="3E8C4492" w14:textId="77777777" w:rsidR="00E63AB7" w:rsidRDefault="0061211F">
      <w:pPr>
        <w:spacing w:after="0" w:line="259" w:lineRule="auto"/>
        <w:ind w:left="571" w:firstLine="0"/>
      </w:pPr>
      <w:r>
        <w:rPr>
          <w:noProof/>
        </w:rPr>
        <w:lastRenderedPageBreak/>
        <w:drawing>
          <wp:inline distT="0" distB="0" distL="0" distR="0" wp14:anchorId="45418C82" wp14:editId="7EB83928">
            <wp:extent cx="3724656" cy="2319528"/>
            <wp:effectExtent l="0" t="0" r="0" b="0"/>
            <wp:docPr id="539" name="Picture 539"/>
            <wp:cNvGraphicFramePr/>
            <a:graphic xmlns:a="http://schemas.openxmlformats.org/drawingml/2006/main">
              <a:graphicData uri="http://schemas.openxmlformats.org/drawingml/2006/picture">
                <pic:pic xmlns:pic="http://schemas.openxmlformats.org/drawingml/2006/picture">
                  <pic:nvPicPr>
                    <pic:cNvPr id="539" name="Picture 539"/>
                    <pic:cNvPicPr/>
                  </pic:nvPicPr>
                  <pic:blipFill>
                    <a:blip r:embed="rId9"/>
                    <a:stretch>
                      <a:fillRect/>
                    </a:stretch>
                  </pic:blipFill>
                  <pic:spPr>
                    <a:xfrm>
                      <a:off x="0" y="0"/>
                      <a:ext cx="3724656" cy="2319528"/>
                    </a:xfrm>
                    <a:prstGeom prst="rect">
                      <a:avLst/>
                    </a:prstGeom>
                  </pic:spPr>
                </pic:pic>
              </a:graphicData>
            </a:graphic>
          </wp:inline>
        </w:drawing>
      </w:r>
    </w:p>
    <w:p w14:paraId="262F581A" w14:textId="77777777" w:rsidR="00E63AB7" w:rsidRDefault="0061211F">
      <w:pPr>
        <w:spacing w:after="0" w:line="259" w:lineRule="auto"/>
        <w:ind w:left="708" w:firstLine="0"/>
        <w:jc w:val="center"/>
      </w:pPr>
      <w:r>
        <w:t xml:space="preserve"> </w:t>
      </w:r>
    </w:p>
    <w:p w14:paraId="0153A6BB" w14:textId="77777777" w:rsidR="00E63AB7" w:rsidRDefault="0061211F">
      <w:pPr>
        <w:spacing w:after="353" w:line="259" w:lineRule="auto"/>
        <w:ind w:left="708" w:firstLine="0"/>
      </w:pPr>
      <w:r>
        <w:rPr>
          <w:noProof/>
        </w:rPr>
        <w:drawing>
          <wp:inline distT="0" distB="0" distL="0" distR="0" wp14:anchorId="7C759CE1" wp14:editId="47104C90">
            <wp:extent cx="3608832" cy="2860548"/>
            <wp:effectExtent l="0" t="0" r="0" b="0"/>
            <wp:docPr id="568" name="Picture 568"/>
            <wp:cNvGraphicFramePr/>
            <a:graphic xmlns:a="http://schemas.openxmlformats.org/drawingml/2006/main">
              <a:graphicData uri="http://schemas.openxmlformats.org/drawingml/2006/picture">
                <pic:pic xmlns:pic="http://schemas.openxmlformats.org/drawingml/2006/picture">
                  <pic:nvPicPr>
                    <pic:cNvPr id="568" name="Picture 568"/>
                    <pic:cNvPicPr/>
                  </pic:nvPicPr>
                  <pic:blipFill>
                    <a:blip r:embed="rId10"/>
                    <a:stretch>
                      <a:fillRect/>
                    </a:stretch>
                  </pic:blipFill>
                  <pic:spPr>
                    <a:xfrm>
                      <a:off x="0" y="0"/>
                      <a:ext cx="3608832" cy="2860548"/>
                    </a:xfrm>
                    <a:prstGeom prst="rect">
                      <a:avLst/>
                    </a:prstGeom>
                  </pic:spPr>
                </pic:pic>
              </a:graphicData>
            </a:graphic>
          </wp:inline>
        </w:drawing>
      </w:r>
    </w:p>
    <w:p w14:paraId="012FF9C7" w14:textId="77777777" w:rsidR="00E63AB7" w:rsidRDefault="0061211F">
      <w:pPr>
        <w:spacing w:after="281" w:line="259" w:lineRule="auto"/>
        <w:ind w:left="636" w:firstLine="0"/>
      </w:pPr>
      <w:r>
        <w:rPr>
          <w:noProof/>
        </w:rPr>
        <w:lastRenderedPageBreak/>
        <w:drawing>
          <wp:inline distT="0" distB="0" distL="0" distR="0" wp14:anchorId="57560EA5" wp14:editId="1B7CC415">
            <wp:extent cx="5198364" cy="3811524"/>
            <wp:effectExtent l="0" t="0" r="0" b="0"/>
            <wp:docPr id="570" name="Picture 570"/>
            <wp:cNvGraphicFramePr/>
            <a:graphic xmlns:a="http://schemas.openxmlformats.org/drawingml/2006/main">
              <a:graphicData uri="http://schemas.openxmlformats.org/drawingml/2006/picture">
                <pic:pic xmlns:pic="http://schemas.openxmlformats.org/drawingml/2006/picture">
                  <pic:nvPicPr>
                    <pic:cNvPr id="570" name="Picture 570"/>
                    <pic:cNvPicPr/>
                  </pic:nvPicPr>
                  <pic:blipFill>
                    <a:blip r:embed="rId11"/>
                    <a:stretch>
                      <a:fillRect/>
                    </a:stretch>
                  </pic:blipFill>
                  <pic:spPr>
                    <a:xfrm>
                      <a:off x="0" y="0"/>
                      <a:ext cx="5198364" cy="3811524"/>
                    </a:xfrm>
                    <a:prstGeom prst="rect">
                      <a:avLst/>
                    </a:prstGeom>
                  </pic:spPr>
                </pic:pic>
              </a:graphicData>
            </a:graphic>
          </wp:inline>
        </w:drawing>
      </w:r>
    </w:p>
    <w:p w14:paraId="288DF05B" w14:textId="77777777" w:rsidR="00E63AB7" w:rsidRDefault="0061211F">
      <w:pPr>
        <w:spacing w:after="240"/>
        <w:ind w:left="933" w:right="995"/>
      </w:pPr>
      <w:r>
        <w:t xml:space="preserve">Maps of all four schools in Create Learning Trust are shown above. The area highlighted in green shows the on-site assembly point. </w:t>
      </w:r>
    </w:p>
    <w:p w14:paraId="684AA6B6" w14:textId="77777777" w:rsidR="00E63AB7" w:rsidRDefault="0061211F">
      <w:pPr>
        <w:pStyle w:val="Heading2"/>
        <w:tabs>
          <w:tab w:val="center" w:pos="1201"/>
          <w:tab w:val="center" w:pos="2845"/>
        </w:tabs>
        <w:ind w:left="0" w:firstLine="0"/>
      </w:pPr>
      <w:bookmarkStart w:id="15" w:name="_Toc14988"/>
      <w:r>
        <w:rPr>
          <w:rFonts w:ascii="Calibri" w:eastAsia="Calibri" w:hAnsi="Calibri" w:cs="Calibri"/>
          <w:color w:val="000000"/>
          <w:sz w:val="22"/>
        </w:rPr>
        <w:tab/>
      </w:r>
      <w:r>
        <w:t xml:space="preserve">6.4 </w:t>
      </w:r>
      <w:r>
        <w:tab/>
      </w:r>
      <w:r>
        <w:t xml:space="preserve">Off-Site Place of Safety </w:t>
      </w:r>
      <w:bookmarkEnd w:id="15"/>
    </w:p>
    <w:p w14:paraId="12EA88E5" w14:textId="77777777" w:rsidR="00E63AB7" w:rsidRDefault="0061211F">
      <w:pPr>
        <w:ind w:left="933" w:right="995"/>
      </w:pPr>
      <w:r>
        <w:t xml:space="preserve">If it becomes necessary to evacuate the site completely, students will be escorted into the </w:t>
      </w:r>
      <w:r>
        <w:t xml:space="preserve">safety grounds for each school where they can be collected or from where they can be </w:t>
      </w:r>
    </w:p>
    <w:p w14:paraId="4A928338" w14:textId="77777777" w:rsidR="00E63AB7" w:rsidRDefault="0061211F">
      <w:pPr>
        <w:ind w:left="933" w:right="995"/>
      </w:pPr>
      <w:r>
        <w:t xml:space="preserve">released to make their own way home.  </w:t>
      </w:r>
    </w:p>
    <w:p w14:paraId="71C0E6DD" w14:textId="77777777" w:rsidR="00E63AB7" w:rsidRDefault="0061211F">
      <w:pPr>
        <w:spacing w:after="71" w:line="259" w:lineRule="auto"/>
        <w:ind w:left="938" w:firstLine="0"/>
      </w:pPr>
      <w:r>
        <w:t xml:space="preserve"> </w:t>
      </w:r>
    </w:p>
    <w:p w14:paraId="10659F3A" w14:textId="77777777" w:rsidR="00E63AB7" w:rsidRDefault="0061211F">
      <w:pPr>
        <w:pStyle w:val="Heading1"/>
        <w:tabs>
          <w:tab w:val="center" w:pos="1201"/>
          <w:tab w:val="center" w:pos="2780"/>
        </w:tabs>
        <w:spacing w:after="218"/>
        <w:ind w:left="0" w:firstLine="0"/>
      </w:pPr>
      <w:bookmarkStart w:id="16" w:name="_Toc14989"/>
      <w:r>
        <w:rPr>
          <w:rFonts w:ascii="Calibri" w:eastAsia="Calibri" w:hAnsi="Calibri" w:cs="Calibri"/>
          <w:color w:val="000000"/>
          <w:sz w:val="22"/>
        </w:rPr>
        <w:tab/>
      </w:r>
      <w:r>
        <w:t>7.0</w:t>
      </w:r>
      <w:r>
        <w:t xml:space="preserve"> </w:t>
      </w:r>
      <w:r>
        <w:tab/>
      </w:r>
      <w:r>
        <w:t>Lockdown Procedure</w:t>
      </w:r>
      <w:r>
        <w:t xml:space="preserve"> </w:t>
      </w:r>
      <w:bookmarkEnd w:id="16"/>
    </w:p>
    <w:p w14:paraId="259A4020" w14:textId="77777777" w:rsidR="00E63AB7" w:rsidRDefault="0061211F">
      <w:pPr>
        <w:spacing w:after="254"/>
        <w:ind w:left="933" w:right="995"/>
      </w:pPr>
      <w:r>
        <w:t>It is now possible to envisage circumstances where the school may wish to lock itself in, to secure sta</w:t>
      </w:r>
      <w:r>
        <w:t>ff and students from an outside threat. This circumstance is described as a ‘lockdown’.</w:t>
      </w:r>
      <w:r>
        <w:t xml:space="preserve"> </w:t>
      </w:r>
    </w:p>
    <w:p w14:paraId="299ACD1D" w14:textId="77777777" w:rsidR="00E63AB7" w:rsidRDefault="0061211F">
      <w:pPr>
        <w:ind w:left="933" w:right="995"/>
      </w:pPr>
      <w:r>
        <w:t xml:space="preserve">If a lockdown is declared, the Head teacher/Site Manager of each school site will be advised to implement the </w:t>
      </w:r>
      <w:proofErr w:type="gramStart"/>
      <w:r>
        <w:t>site specific</w:t>
      </w:r>
      <w:proofErr w:type="gramEnd"/>
      <w:r>
        <w:t xml:space="preserve"> lockdown procedure, created and approved in</w:t>
      </w:r>
      <w:r>
        <w:t xml:space="preserve"> the Autumn term at local governance level. All schools have an individual lockdown procedure. </w:t>
      </w:r>
      <w:r>
        <w:t xml:space="preserve"> </w:t>
      </w:r>
    </w:p>
    <w:p w14:paraId="32BBA1EF" w14:textId="77777777" w:rsidR="00E63AB7" w:rsidRDefault="0061211F">
      <w:pPr>
        <w:spacing w:line="259" w:lineRule="auto"/>
        <w:ind w:left="1718" w:firstLine="0"/>
      </w:pPr>
      <w:r>
        <w:t xml:space="preserve"> </w:t>
      </w:r>
    </w:p>
    <w:p w14:paraId="634023D7" w14:textId="77777777" w:rsidR="00E63AB7" w:rsidRDefault="0061211F">
      <w:pPr>
        <w:pStyle w:val="Heading1"/>
        <w:tabs>
          <w:tab w:val="center" w:pos="1201"/>
          <w:tab w:val="center" w:pos="4974"/>
        </w:tabs>
        <w:spacing w:after="237"/>
        <w:ind w:left="0" w:firstLine="0"/>
      </w:pPr>
      <w:bookmarkStart w:id="17" w:name="_Toc14990"/>
      <w:r>
        <w:rPr>
          <w:rFonts w:ascii="Calibri" w:eastAsia="Calibri" w:hAnsi="Calibri" w:cs="Calibri"/>
          <w:color w:val="000000"/>
          <w:sz w:val="22"/>
        </w:rPr>
        <w:tab/>
      </w:r>
      <w:r>
        <w:t>8.0</w:t>
      </w:r>
      <w:r>
        <w:t xml:space="preserve"> </w:t>
      </w:r>
      <w:r>
        <w:tab/>
      </w:r>
      <w:r>
        <w:t>Business Recovery in the Event of a Loss of Buildings or site Space</w:t>
      </w:r>
      <w:r>
        <w:t xml:space="preserve"> </w:t>
      </w:r>
      <w:bookmarkEnd w:id="17"/>
    </w:p>
    <w:p w14:paraId="2EABDD07" w14:textId="77777777" w:rsidR="00E63AB7" w:rsidRDefault="0061211F">
      <w:pPr>
        <w:pStyle w:val="Heading2"/>
        <w:tabs>
          <w:tab w:val="center" w:pos="1201"/>
          <w:tab w:val="center" w:pos="2100"/>
        </w:tabs>
        <w:ind w:left="0" w:firstLine="0"/>
      </w:pPr>
      <w:bookmarkStart w:id="18" w:name="_Toc14991"/>
      <w:r>
        <w:rPr>
          <w:rFonts w:ascii="Calibri" w:eastAsia="Calibri" w:hAnsi="Calibri" w:cs="Calibri"/>
          <w:color w:val="000000"/>
          <w:sz w:val="22"/>
        </w:rPr>
        <w:tab/>
      </w:r>
      <w:r>
        <w:t xml:space="preserve">8.1 </w:t>
      </w:r>
      <w:r>
        <w:tab/>
      </w:r>
      <w:r>
        <w:t>General</w:t>
      </w:r>
      <w:r>
        <w:t xml:space="preserve"> </w:t>
      </w:r>
      <w:bookmarkEnd w:id="18"/>
    </w:p>
    <w:p w14:paraId="124B1AEE" w14:textId="77777777" w:rsidR="00E63AB7" w:rsidRDefault="0061211F">
      <w:pPr>
        <w:ind w:left="933" w:right="995"/>
      </w:pPr>
      <w:r>
        <w:t>Replacement of the buildings and facilities that have been damaged or made unavailable will be the responsibility of the DfE and Create Learning Trust. In the event of building unavailability, the school should be covered under their insurance policy for r</w:t>
      </w:r>
      <w:r>
        <w:t>einstatement costs and temporary accommodation costs.</w:t>
      </w:r>
      <w:r>
        <w:t xml:space="preserve"> </w:t>
      </w:r>
    </w:p>
    <w:p w14:paraId="6654D794" w14:textId="77777777" w:rsidR="00E63AB7" w:rsidRDefault="0061211F">
      <w:pPr>
        <w:spacing w:after="0" w:line="259" w:lineRule="auto"/>
        <w:ind w:left="938" w:firstLine="0"/>
      </w:pPr>
      <w:r>
        <w:t xml:space="preserve"> </w:t>
      </w:r>
    </w:p>
    <w:p w14:paraId="5FDF2EAB" w14:textId="77777777" w:rsidR="00E63AB7" w:rsidRDefault="0061211F">
      <w:pPr>
        <w:spacing w:after="244"/>
        <w:ind w:left="933" w:right="995"/>
      </w:pPr>
      <w:r>
        <w:t>Temporary working facilities are the responsibility of the School and Academy Trust for which it holds insurance (see below).</w:t>
      </w:r>
      <w:r>
        <w:t xml:space="preserve"> </w:t>
      </w:r>
    </w:p>
    <w:p w14:paraId="100E312A" w14:textId="77777777" w:rsidR="00E63AB7" w:rsidRDefault="0061211F">
      <w:pPr>
        <w:pStyle w:val="Heading2"/>
        <w:tabs>
          <w:tab w:val="center" w:pos="1201"/>
          <w:tab w:val="center" w:pos="2191"/>
        </w:tabs>
        <w:ind w:left="0" w:firstLine="0"/>
      </w:pPr>
      <w:bookmarkStart w:id="19" w:name="_Toc14992"/>
      <w:r>
        <w:rPr>
          <w:rFonts w:ascii="Calibri" w:eastAsia="Calibri" w:hAnsi="Calibri" w:cs="Calibri"/>
          <w:color w:val="000000"/>
          <w:sz w:val="22"/>
        </w:rPr>
        <w:lastRenderedPageBreak/>
        <w:tab/>
      </w:r>
      <w:r>
        <w:t xml:space="preserve">8.2 </w:t>
      </w:r>
      <w:r>
        <w:tab/>
      </w:r>
      <w:r>
        <w:t>Insurance</w:t>
      </w:r>
      <w:r>
        <w:t xml:space="preserve"> </w:t>
      </w:r>
      <w:bookmarkEnd w:id="19"/>
    </w:p>
    <w:p w14:paraId="0B80BFF9" w14:textId="77777777" w:rsidR="00E63AB7" w:rsidRDefault="0061211F">
      <w:pPr>
        <w:spacing w:after="220"/>
        <w:ind w:left="933" w:right="995"/>
      </w:pPr>
      <w:r>
        <w:t>The schools hold insurance with the Risk Protection Arr</w:t>
      </w:r>
      <w:r>
        <w:t xml:space="preserve">angement for Schools (RPA). Guidance as to the level of insurance provided by the RPA under the insurance scheme for temporary accommodation can be found using the following link - </w:t>
      </w:r>
      <w:r>
        <w:rPr>
          <w:color w:val="0000FF"/>
          <w:u w:val="single" w:color="0000FF"/>
        </w:rPr>
        <w:t>https://www.gov.uk/guidance/the-risk-protection-arrangement-rpa-for-schools</w:t>
      </w:r>
      <w:r>
        <w:t xml:space="preserve">. </w:t>
      </w:r>
    </w:p>
    <w:p w14:paraId="65517145" w14:textId="77777777" w:rsidR="00E63AB7" w:rsidRDefault="0061211F">
      <w:pPr>
        <w:spacing w:after="11" w:line="259" w:lineRule="auto"/>
        <w:ind w:left="938" w:firstLine="0"/>
      </w:pPr>
      <w:r>
        <w:rPr>
          <w:color w:val="4F6228"/>
        </w:rPr>
        <w:t xml:space="preserve"> </w:t>
      </w:r>
    </w:p>
    <w:p w14:paraId="00735EA7" w14:textId="77777777" w:rsidR="00E63AB7" w:rsidRDefault="0061211F">
      <w:pPr>
        <w:pStyle w:val="Heading2"/>
        <w:tabs>
          <w:tab w:val="center" w:pos="1201"/>
          <w:tab w:val="center" w:pos="3032"/>
        </w:tabs>
        <w:ind w:left="0" w:firstLine="0"/>
      </w:pPr>
      <w:bookmarkStart w:id="20" w:name="_Toc14993"/>
      <w:r>
        <w:rPr>
          <w:rFonts w:ascii="Calibri" w:eastAsia="Calibri" w:hAnsi="Calibri" w:cs="Calibri"/>
          <w:color w:val="000000"/>
          <w:sz w:val="22"/>
        </w:rPr>
        <w:tab/>
      </w:r>
      <w:r>
        <w:t xml:space="preserve">8.3 </w:t>
      </w:r>
      <w:r>
        <w:tab/>
      </w:r>
      <w:r>
        <w:t>Replacement Site Facilities</w:t>
      </w:r>
      <w:r>
        <w:t xml:space="preserve"> </w:t>
      </w:r>
      <w:bookmarkEnd w:id="20"/>
    </w:p>
    <w:p w14:paraId="6502E670" w14:textId="77777777" w:rsidR="00E63AB7" w:rsidRDefault="0061211F">
      <w:pPr>
        <w:spacing w:after="1" w:line="251" w:lineRule="auto"/>
        <w:ind w:left="933" w:right="1201"/>
        <w:jc w:val="both"/>
      </w:pPr>
      <w:r>
        <w:t xml:space="preserve">The size and scope of facilities required for the school will vary according to circumstance. In the first instance contact should be made with the RPA Insurance using the contact details below: </w:t>
      </w:r>
    </w:p>
    <w:p w14:paraId="3B4F3240" w14:textId="77777777" w:rsidR="00E63AB7" w:rsidRDefault="0061211F">
      <w:pPr>
        <w:spacing w:after="0" w:line="259" w:lineRule="auto"/>
        <w:ind w:left="938" w:firstLine="0"/>
      </w:pPr>
      <w:r>
        <w:t xml:space="preserve"> </w:t>
      </w:r>
    </w:p>
    <w:p w14:paraId="6847A534" w14:textId="77777777" w:rsidR="00E63AB7" w:rsidRDefault="0061211F">
      <w:pPr>
        <w:ind w:left="933" w:right="995"/>
      </w:pPr>
      <w:r>
        <w:t xml:space="preserve">For emergencies and urgent incidents (excluding overseas travel) </w:t>
      </w:r>
    </w:p>
    <w:p w14:paraId="1F99A192" w14:textId="77777777" w:rsidR="00E63AB7" w:rsidRDefault="0061211F">
      <w:pPr>
        <w:ind w:left="933" w:right="995"/>
      </w:pPr>
      <w:r>
        <w:t xml:space="preserve">Email RPA.CM@davies-group.com </w:t>
      </w:r>
    </w:p>
    <w:p w14:paraId="63D8242C" w14:textId="77777777" w:rsidR="00E63AB7" w:rsidRDefault="0061211F">
      <w:pPr>
        <w:spacing w:after="0" w:line="259" w:lineRule="auto"/>
        <w:ind w:left="938" w:firstLine="0"/>
      </w:pPr>
      <w:r>
        <w:t xml:space="preserve"> </w:t>
      </w:r>
    </w:p>
    <w:p w14:paraId="75F0866B" w14:textId="77777777" w:rsidR="00E63AB7" w:rsidRDefault="0061211F">
      <w:pPr>
        <w:ind w:left="933" w:right="995"/>
      </w:pPr>
      <w:r>
        <w:t xml:space="preserve">Call 03300 585566 </w:t>
      </w:r>
    </w:p>
    <w:p w14:paraId="2761C04B" w14:textId="77777777" w:rsidR="00E63AB7" w:rsidRDefault="0061211F">
      <w:pPr>
        <w:spacing w:after="0" w:line="259" w:lineRule="auto"/>
        <w:ind w:left="938" w:firstLine="0"/>
      </w:pPr>
      <w:r>
        <w:t xml:space="preserve"> </w:t>
      </w:r>
    </w:p>
    <w:p w14:paraId="6C1AB5D1" w14:textId="77777777" w:rsidR="00E63AB7" w:rsidRDefault="0061211F">
      <w:pPr>
        <w:ind w:left="933" w:right="995"/>
      </w:pPr>
      <w:r>
        <w:t xml:space="preserve">For overseas travel emergencies and urgent incidents </w:t>
      </w:r>
    </w:p>
    <w:p w14:paraId="57BDF215" w14:textId="77777777" w:rsidR="00E63AB7" w:rsidRDefault="0061211F">
      <w:pPr>
        <w:spacing w:after="247"/>
        <w:ind w:left="933" w:right="995"/>
      </w:pPr>
      <w:r>
        <w:t xml:space="preserve">Call 020 3475 5031 </w:t>
      </w:r>
    </w:p>
    <w:p w14:paraId="2CFD03D8" w14:textId="77777777" w:rsidR="00E63AB7" w:rsidRDefault="0061211F">
      <w:pPr>
        <w:ind w:left="933" w:right="995"/>
      </w:pPr>
      <w:r>
        <w:t>The location of the temporary accommodation will be determined</w:t>
      </w:r>
      <w:r>
        <w:t xml:space="preserve"> based on the space required and circumstances at the time. Two possible locations that have been identified for consideration should temporary accommodation / buildings need to be sited are:</w:t>
      </w:r>
      <w:r>
        <w:t xml:space="preserve"> </w:t>
      </w:r>
    </w:p>
    <w:p w14:paraId="018944BF" w14:textId="77777777" w:rsidR="00E63AB7" w:rsidRDefault="0061211F">
      <w:pPr>
        <w:spacing w:after="14" w:line="259" w:lineRule="auto"/>
        <w:ind w:left="1718" w:firstLine="0"/>
      </w:pPr>
      <w:r>
        <w:t xml:space="preserve"> </w:t>
      </w:r>
    </w:p>
    <w:p w14:paraId="0A1F0D9C" w14:textId="77777777" w:rsidR="00E63AB7" w:rsidRDefault="0061211F">
      <w:pPr>
        <w:numPr>
          <w:ilvl w:val="0"/>
          <w:numId w:val="7"/>
        </w:numPr>
        <w:ind w:right="805" w:hanging="338"/>
      </w:pPr>
      <w:r>
        <w:t xml:space="preserve">St Michael &amp; All Angels Church, Little Leigh – </w:t>
      </w:r>
      <w:r>
        <w:rPr>
          <w:color w:val="4F6228"/>
        </w:rPr>
        <w:t>Little Leigh P</w:t>
      </w:r>
      <w:r>
        <w:rPr>
          <w:color w:val="4F6228"/>
        </w:rPr>
        <w:t xml:space="preserve">rimary School students and staff </w:t>
      </w:r>
    </w:p>
    <w:p w14:paraId="6459D251" w14:textId="77777777" w:rsidR="00E63AB7" w:rsidRDefault="0061211F">
      <w:pPr>
        <w:numPr>
          <w:ilvl w:val="0"/>
          <w:numId w:val="7"/>
        </w:numPr>
        <w:spacing w:after="5" w:line="256" w:lineRule="auto"/>
        <w:ind w:right="805" w:hanging="338"/>
      </w:pPr>
      <w:proofErr w:type="spellStart"/>
      <w:r>
        <w:t>Sandiway</w:t>
      </w:r>
      <w:proofErr w:type="spellEnd"/>
      <w:r>
        <w:t xml:space="preserve"> Church – </w:t>
      </w:r>
      <w:proofErr w:type="spellStart"/>
      <w:r>
        <w:rPr>
          <w:color w:val="4F6228"/>
        </w:rPr>
        <w:t>Cuddington</w:t>
      </w:r>
      <w:proofErr w:type="spellEnd"/>
      <w:r>
        <w:rPr>
          <w:color w:val="4F6228"/>
        </w:rPr>
        <w:t xml:space="preserve"> Primary School students and staff, </w:t>
      </w:r>
      <w:proofErr w:type="spellStart"/>
      <w:r>
        <w:rPr>
          <w:color w:val="4F6228"/>
        </w:rPr>
        <w:t>Sandiway</w:t>
      </w:r>
      <w:proofErr w:type="spellEnd"/>
      <w:r>
        <w:rPr>
          <w:color w:val="4F6228"/>
        </w:rPr>
        <w:t xml:space="preserve"> Primary School students and staff</w:t>
      </w:r>
      <w:r>
        <w:t xml:space="preserve"> </w:t>
      </w:r>
    </w:p>
    <w:p w14:paraId="64E65F0D" w14:textId="77777777" w:rsidR="00E63AB7" w:rsidRDefault="0061211F">
      <w:pPr>
        <w:numPr>
          <w:ilvl w:val="0"/>
          <w:numId w:val="7"/>
        </w:numPr>
        <w:spacing w:after="5" w:line="256" w:lineRule="auto"/>
        <w:ind w:right="805" w:hanging="338"/>
      </w:pPr>
      <w:r>
        <w:t xml:space="preserve">St John’s Church, Hartford – </w:t>
      </w:r>
      <w:r>
        <w:rPr>
          <w:color w:val="4F6228"/>
        </w:rPr>
        <w:t>Hartford Primary School students and staff</w:t>
      </w:r>
      <w:r>
        <w:t xml:space="preserve"> </w:t>
      </w:r>
    </w:p>
    <w:p w14:paraId="74D97459" w14:textId="77777777" w:rsidR="00E63AB7" w:rsidRDefault="0061211F">
      <w:pPr>
        <w:spacing w:after="238" w:line="259" w:lineRule="auto"/>
        <w:ind w:left="1718" w:firstLine="0"/>
      </w:pPr>
      <w:r>
        <w:t xml:space="preserve"> </w:t>
      </w:r>
    </w:p>
    <w:p w14:paraId="5551797C" w14:textId="77777777" w:rsidR="00E63AB7" w:rsidRDefault="0061211F">
      <w:pPr>
        <w:spacing w:after="263"/>
        <w:ind w:left="933" w:right="995"/>
      </w:pPr>
      <w:r>
        <w:t>Erecting additional buildings on our cu</w:t>
      </w:r>
      <w:r>
        <w:t xml:space="preserve">rrent campus site will always be the preferred solution. </w:t>
      </w:r>
    </w:p>
    <w:p w14:paraId="31AE6D54" w14:textId="77777777" w:rsidR="00E63AB7" w:rsidRDefault="0061211F">
      <w:pPr>
        <w:pStyle w:val="Heading3"/>
        <w:tabs>
          <w:tab w:val="center" w:pos="1201"/>
          <w:tab w:val="center" w:pos="2795"/>
        </w:tabs>
        <w:spacing w:after="242"/>
        <w:ind w:left="0" w:firstLine="0"/>
      </w:pPr>
      <w:bookmarkStart w:id="21" w:name="_Toc14994"/>
      <w:r>
        <w:rPr>
          <w:rFonts w:ascii="Calibri" w:eastAsia="Calibri" w:hAnsi="Calibri" w:cs="Calibri"/>
          <w:color w:val="000000"/>
          <w:sz w:val="22"/>
        </w:rPr>
        <w:tab/>
      </w:r>
      <w:r>
        <w:t xml:space="preserve">8.4 </w:t>
      </w:r>
      <w:r>
        <w:tab/>
      </w:r>
      <w:r>
        <w:t>Paper Based Records</w:t>
      </w:r>
      <w:r>
        <w:t xml:space="preserve"> </w:t>
      </w:r>
      <w:bookmarkEnd w:id="21"/>
    </w:p>
    <w:p w14:paraId="0BA4FCD8" w14:textId="77777777" w:rsidR="00E63AB7" w:rsidRDefault="0061211F">
      <w:pPr>
        <w:spacing w:after="261"/>
        <w:ind w:left="933" w:right="995"/>
      </w:pPr>
      <w:r>
        <w:t>Important paper-based records such as staff personnel files and pupil record folders should be kept in a secure location (</w:t>
      </w:r>
      <w:proofErr w:type="gramStart"/>
      <w:r>
        <w:t>e.g.</w:t>
      </w:r>
      <w:proofErr w:type="gramEnd"/>
      <w:r>
        <w:t xml:space="preserve"> a fire-proof safe). </w:t>
      </w:r>
      <w:r>
        <w:t xml:space="preserve"> </w:t>
      </w:r>
    </w:p>
    <w:p w14:paraId="5384AF54" w14:textId="77777777" w:rsidR="00E63AB7" w:rsidRDefault="0061211F">
      <w:pPr>
        <w:pStyle w:val="Heading3"/>
        <w:tabs>
          <w:tab w:val="center" w:pos="1201"/>
          <w:tab w:val="center" w:pos="2549"/>
        </w:tabs>
        <w:ind w:left="0" w:firstLine="0"/>
      </w:pPr>
      <w:bookmarkStart w:id="22" w:name="_Toc14995"/>
      <w:r>
        <w:rPr>
          <w:rFonts w:ascii="Calibri" w:eastAsia="Calibri" w:hAnsi="Calibri" w:cs="Calibri"/>
          <w:color w:val="000000"/>
          <w:sz w:val="22"/>
        </w:rPr>
        <w:tab/>
      </w:r>
      <w:r>
        <w:t xml:space="preserve">8.5 </w:t>
      </w:r>
      <w:r>
        <w:tab/>
      </w:r>
      <w:r>
        <w:t>Remote Learning</w:t>
      </w:r>
      <w:r>
        <w:t xml:space="preserve"> </w:t>
      </w:r>
      <w:bookmarkEnd w:id="22"/>
    </w:p>
    <w:p w14:paraId="24470096" w14:textId="77777777" w:rsidR="00E63AB7" w:rsidRDefault="0061211F">
      <w:pPr>
        <w:spacing w:after="0" w:line="259" w:lineRule="auto"/>
        <w:ind w:left="938" w:firstLine="0"/>
      </w:pPr>
      <w:r>
        <w:t xml:space="preserve"> </w:t>
      </w:r>
    </w:p>
    <w:p w14:paraId="52EE3084" w14:textId="77777777" w:rsidR="00E63AB7" w:rsidRDefault="0061211F">
      <w:pPr>
        <w:spacing w:after="1" w:line="251" w:lineRule="auto"/>
        <w:ind w:left="933" w:right="955"/>
        <w:jc w:val="both"/>
      </w:pPr>
      <w:r>
        <w:t>Head Teachers should Initiate and make arrangements for pupils to access remote le</w:t>
      </w:r>
      <w:r>
        <w:t xml:space="preserve">arning as part of the business continuity plan. Communication must take place via the school’s teacher to parent messaging system. </w:t>
      </w:r>
    </w:p>
    <w:p w14:paraId="16C8105F" w14:textId="77777777" w:rsidR="00E63AB7" w:rsidRDefault="0061211F">
      <w:pPr>
        <w:spacing w:after="0" w:line="259" w:lineRule="auto"/>
        <w:ind w:left="938" w:firstLine="0"/>
      </w:pPr>
      <w:r>
        <w:t xml:space="preserve"> </w:t>
      </w:r>
    </w:p>
    <w:p w14:paraId="1428CCE1" w14:textId="77777777" w:rsidR="00E63AB7" w:rsidRDefault="0061211F">
      <w:pPr>
        <w:spacing w:after="6" w:line="259" w:lineRule="auto"/>
        <w:ind w:left="938" w:firstLine="0"/>
      </w:pPr>
      <w:r>
        <w:t xml:space="preserve"> </w:t>
      </w:r>
    </w:p>
    <w:p w14:paraId="7C488856" w14:textId="77777777" w:rsidR="00E63AB7" w:rsidRDefault="0061211F">
      <w:pPr>
        <w:pStyle w:val="Heading1"/>
        <w:tabs>
          <w:tab w:val="center" w:pos="1201"/>
          <w:tab w:val="center" w:pos="2154"/>
        </w:tabs>
        <w:spacing w:after="245"/>
        <w:ind w:left="0" w:firstLine="0"/>
      </w:pPr>
      <w:bookmarkStart w:id="23" w:name="_Toc14996"/>
      <w:r>
        <w:rPr>
          <w:rFonts w:ascii="Calibri" w:eastAsia="Calibri" w:hAnsi="Calibri" w:cs="Calibri"/>
          <w:color w:val="000000"/>
          <w:sz w:val="22"/>
        </w:rPr>
        <w:tab/>
      </w:r>
      <w:r>
        <w:t>9.0</w:t>
      </w:r>
      <w:r>
        <w:t xml:space="preserve"> </w:t>
      </w:r>
      <w:r>
        <w:tab/>
      </w:r>
      <w:r>
        <w:t>Flooding</w:t>
      </w:r>
      <w:r>
        <w:rPr>
          <w:color w:val="000000"/>
        </w:rPr>
        <w:t xml:space="preserve"> </w:t>
      </w:r>
      <w:bookmarkEnd w:id="23"/>
    </w:p>
    <w:p w14:paraId="05A338B7" w14:textId="77777777" w:rsidR="00E63AB7" w:rsidRDefault="0061211F">
      <w:pPr>
        <w:spacing w:after="252"/>
        <w:ind w:left="933" w:right="995"/>
      </w:pPr>
      <w:r>
        <w:t>Follow BCP procedures in the event of flooding on the school grounds, in the school premises or within the local area which may affect the normal running of the school.</w:t>
      </w:r>
      <w:r>
        <w:t xml:space="preserve"> </w:t>
      </w:r>
    </w:p>
    <w:p w14:paraId="61C3867E" w14:textId="77777777" w:rsidR="00E63AB7" w:rsidRDefault="0061211F">
      <w:pPr>
        <w:ind w:left="1703" w:right="995" w:hanging="780"/>
      </w:pPr>
      <w:r>
        <w:t>Notification of actual or potential flooding could come from a variety of sources, suc</w:t>
      </w:r>
      <w:r>
        <w:t>h as:</w:t>
      </w:r>
      <w:r>
        <w:t xml:space="preserve"> </w:t>
      </w:r>
      <w:r>
        <w:t xml:space="preserve">Receipt of an Environment Agency Flood Alert / Flood Warning / Severe Flood </w:t>
      </w:r>
    </w:p>
    <w:p w14:paraId="250B6A97" w14:textId="77777777" w:rsidR="00E63AB7" w:rsidRDefault="0061211F">
      <w:pPr>
        <w:ind w:left="1728" w:right="995"/>
      </w:pPr>
      <w:r>
        <w:t>Warning;</w:t>
      </w:r>
      <w:r>
        <w:t xml:space="preserve"> </w:t>
      </w:r>
    </w:p>
    <w:p w14:paraId="4204DC07" w14:textId="77777777" w:rsidR="00E63AB7" w:rsidRDefault="0061211F">
      <w:pPr>
        <w:ind w:left="1728" w:right="5015"/>
      </w:pPr>
      <w:r>
        <w:t>Local trigger, such as river levels;</w:t>
      </w:r>
      <w:r>
        <w:t xml:space="preserve"> </w:t>
      </w:r>
      <w:r>
        <w:t>Reports of actual flooding;</w:t>
      </w:r>
      <w:r>
        <w:t xml:space="preserve"> </w:t>
      </w:r>
    </w:p>
    <w:p w14:paraId="4F79C2B9" w14:textId="77777777" w:rsidR="00E63AB7" w:rsidRDefault="0061211F">
      <w:pPr>
        <w:spacing w:after="239"/>
        <w:ind w:left="1728" w:right="995"/>
      </w:pPr>
      <w:r>
        <w:lastRenderedPageBreak/>
        <w:t>Met Office weather reports.</w:t>
      </w:r>
      <w:r>
        <w:t xml:space="preserve"> </w:t>
      </w:r>
    </w:p>
    <w:p w14:paraId="0D30064E" w14:textId="77777777" w:rsidR="00E63AB7" w:rsidRDefault="0061211F">
      <w:pPr>
        <w:pStyle w:val="Heading1"/>
        <w:spacing w:after="216"/>
        <w:ind w:left="1037" w:right="805"/>
      </w:pPr>
      <w:bookmarkStart w:id="24" w:name="_Toc14997"/>
      <w:r>
        <w:t>10.0</w:t>
      </w:r>
      <w:r>
        <w:t xml:space="preserve"> </w:t>
      </w:r>
      <w:r>
        <w:t>Other Threats</w:t>
      </w:r>
      <w:r>
        <w:t xml:space="preserve"> </w:t>
      </w:r>
      <w:bookmarkEnd w:id="24"/>
    </w:p>
    <w:p w14:paraId="066EA2AD" w14:textId="77777777" w:rsidR="00E63AB7" w:rsidRDefault="0061211F">
      <w:pPr>
        <w:ind w:left="933" w:right="995"/>
      </w:pPr>
      <w:r>
        <w:t>The following Other Threats may need to be considered, and a brief description of possible scenario and action to be taken documented.</w:t>
      </w:r>
      <w:r>
        <w:t xml:space="preserve"> </w:t>
      </w:r>
    </w:p>
    <w:p w14:paraId="5D636D22" w14:textId="77777777" w:rsidR="00E63AB7" w:rsidRDefault="0061211F">
      <w:pPr>
        <w:spacing w:after="0" w:line="259" w:lineRule="auto"/>
        <w:ind w:left="1718" w:firstLine="0"/>
      </w:pPr>
      <w:r>
        <w:t xml:space="preserve"> </w:t>
      </w:r>
    </w:p>
    <w:p w14:paraId="4A5EAA96" w14:textId="77777777" w:rsidR="00E63AB7" w:rsidRDefault="0061211F">
      <w:pPr>
        <w:ind w:left="1728" w:right="995"/>
      </w:pPr>
      <w:r>
        <w:t>Phone and ICT Communications Loss</w:t>
      </w:r>
      <w:r>
        <w:t xml:space="preserve"> </w:t>
      </w:r>
    </w:p>
    <w:p w14:paraId="2CC31249" w14:textId="77777777" w:rsidR="00E63AB7" w:rsidRDefault="0061211F">
      <w:pPr>
        <w:ind w:left="1728" w:right="995"/>
      </w:pPr>
      <w:r>
        <w:t>Finance Process Breakdown – payments to staff &amp; suppliers fail</w:t>
      </w:r>
      <w:r>
        <w:t xml:space="preserve"> </w:t>
      </w:r>
    </w:p>
    <w:p w14:paraId="52A15389" w14:textId="77777777" w:rsidR="00E63AB7" w:rsidRDefault="0061211F">
      <w:pPr>
        <w:ind w:left="1728" w:right="995"/>
      </w:pPr>
      <w:r>
        <w:t xml:space="preserve">Utilities / Energy </w:t>
      </w:r>
      <w:r>
        <w:t>Supply failure</w:t>
      </w:r>
      <w:r>
        <w:t xml:space="preserve"> </w:t>
      </w:r>
    </w:p>
    <w:p w14:paraId="120E8085" w14:textId="77777777" w:rsidR="00E63AB7" w:rsidRDefault="0061211F">
      <w:pPr>
        <w:ind w:left="1728" w:right="1150"/>
      </w:pPr>
      <w:r>
        <w:t>Service Delivery Loss of General Nature – CLT are unable to provide buildings or ICT support</w:t>
      </w:r>
      <w:r>
        <w:t xml:space="preserve"> </w:t>
      </w:r>
    </w:p>
    <w:p w14:paraId="5165284F" w14:textId="77777777" w:rsidR="00E63AB7" w:rsidRDefault="0061211F">
      <w:pPr>
        <w:ind w:left="1728" w:right="995"/>
      </w:pPr>
      <w:r>
        <w:t>Key Supplier Failure other than CLT – Cleaning, Catering, transport</w:t>
      </w:r>
      <w:r>
        <w:t xml:space="preserve"> </w:t>
      </w:r>
    </w:p>
    <w:p w14:paraId="30C84F2B" w14:textId="77777777" w:rsidR="00E63AB7" w:rsidRDefault="0061211F">
      <w:pPr>
        <w:ind w:left="1728" w:right="995"/>
      </w:pPr>
      <w:r>
        <w:t>Evacuation due to Nearby Incident</w:t>
      </w:r>
      <w:r>
        <w:t xml:space="preserve"> </w:t>
      </w:r>
    </w:p>
    <w:p w14:paraId="0F91F0C0" w14:textId="77777777" w:rsidR="00E63AB7" w:rsidRDefault="0061211F">
      <w:pPr>
        <w:ind w:left="1728" w:right="995"/>
      </w:pPr>
      <w:r>
        <w:t>Bad Weather prolonged</w:t>
      </w:r>
      <w:r>
        <w:t xml:space="preserve"> </w:t>
      </w:r>
    </w:p>
    <w:p w14:paraId="6CCDBE34" w14:textId="77777777" w:rsidR="00E63AB7" w:rsidRDefault="0061211F">
      <w:pPr>
        <w:ind w:left="1728" w:right="995"/>
      </w:pPr>
      <w:r>
        <w:t>Strikes</w:t>
      </w:r>
      <w:r>
        <w:t xml:space="preserve"> </w:t>
      </w:r>
    </w:p>
    <w:p w14:paraId="2C06C388" w14:textId="77777777" w:rsidR="00E63AB7" w:rsidRDefault="0061211F">
      <w:pPr>
        <w:ind w:left="1728" w:right="995"/>
      </w:pPr>
      <w:r>
        <w:t xml:space="preserve">Terrorist </w:t>
      </w:r>
      <w:r>
        <w:t>Attack or Threat</w:t>
      </w:r>
    </w:p>
    <w:p w14:paraId="1A880EF3" w14:textId="77777777" w:rsidR="00E63AB7" w:rsidRDefault="00E63AB7">
      <w:pPr>
        <w:sectPr w:rsidR="00E63AB7">
          <w:headerReference w:type="even" r:id="rId12"/>
          <w:headerReference w:type="default" r:id="rId13"/>
          <w:footerReference w:type="even" r:id="rId14"/>
          <w:footerReference w:type="default" r:id="rId15"/>
          <w:headerReference w:type="first" r:id="rId16"/>
          <w:footerReference w:type="first" r:id="rId17"/>
          <w:pgSz w:w="12240" w:h="15840"/>
          <w:pgMar w:top="454" w:right="848" w:bottom="439" w:left="838" w:header="720" w:footer="720" w:gutter="0"/>
          <w:cols w:space="720"/>
          <w:titlePg/>
        </w:sectPr>
      </w:pPr>
    </w:p>
    <w:p w14:paraId="70B2523F" w14:textId="77777777" w:rsidR="00E63AB7" w:rsidRDefault="0061211F">
      <w:pPr>
        <w:spacing w:after="34" w:line="259" w:lineRule="auto"/>
        <w:ind w:left="10" w:right="-15"/>
        <w:jc w:val="right"/>
      </w:pPr>
      <w:r>
        <w:rPr>
          <w:color w:val="7F7F7F"/>
          <w:sz w:val="17"/>
        </w:rPr>
        <w:lastRenderedPageBreak/>
        <w:t>P a g e</w:t>
      </w:r>
      <w:r>
        <w:rPr>
          <w:sz w:val="17"/>
        </w:rPr>
        <w:t xml:space="preserve"> | 10 </w:t>
      </w:r>
    </w:p>
    <w:p w14:paraId="040A3027" w14:textId="77777777" w:rsidR="00E63AB7" w:rsidRDefault="0061211F">
      <w:pPr>
        <w:spacing w:after="508" w:line="259" w:lineRule="auto"/>
        <w:ind w:left="0" w:firstLine="0"/>
      </w:pPr>
      <w:r>
        <w:t xml:space="preserve"> </w:t>
      </w:r>
    </w:p>
    <w:p w14:paraId="15E605FD" w14:textId="77777777" w:rsidR="00E63AB7" w:rsidRDefault="0061211F">
      <w:pPr>
        <w:spacing w:after="0" w:line="259" w:lineRule="auto"/>
        <w:ind w:left="0" w:firstLine="0"/>
      </w:pPr>
      <w:r>
        <w:rPr>
          <w:color w:val="4F6228"/>
          <w:sz w:val="23"/>
        </w:rPr>
        <w:t xml:space="preserve"> </w:t>
      </w:r>
    </w:p>
    <w:p w14:paraId="348068C4" w14:textId="77777777" w:rsidR="00E63AB7" w:rsidRDefault="0061211F">
      <w:pPr>
        <w:spacing w:after="39" w:line="259" w:lineRule="auto"/>
        <w:ind w:left="0" w:firstLine="0"/>
      </w:pPr>
      <w:r>
        <w:rPr>
          <w:color w:val="4F6228"/>
          <w:sz w:val="23"/>
        </w:rPr>
        <w:t xml:space="preserve"> </w:t>
      </w:r>
    </w:p>
    <w:p w14:paraId="3D400756" w14:textId="77777777" w:rsidR="00E63AB7" w:rsidRDefault="0061211F">
      <w:pPr>
        <w:pStyle w:val="Heading1"/>
        <w:ind w:left="113" w:right="805"/>
      </w:pPr>
      <w:bookmarkStart w:id="25" w:name="_Toc14998"/>
      <w:r>
        <w:t>11.0</w:t>
      </w:r>
      <w:r>
        <w:t xml:space="preserve"> </w:t>
      </w:r>
      <w:r>
        <w:t>Draft Recovery Action Plans</w:t>
      </w:r>
      <w:r>
        <w:t xml:space="preserve"> </w:t>
      </w:r>
      <w:bookmarkEnd w:id="25"/>
    </w:p>
    <w:p w14:paraId="5C6649CE" w14:textId="77777777" w:rsidR="00E63AB7" w:rsidRDefault="0061211F">
      <w:pPr>
        <w:spacing w:after="5" w:line="259" w:lineRule="auto"/>
        <w:ind w:left="0" w:firstLine="0"/>
      </w:pPr>
      <w:r>
        <w:rPr>
          <w:sz w:val="19"/>
        </w:rPr>
        <w:t xml:space="preserve"> </w:t>
      </w:r>
    </w:p>
    <w:p w14:paraId="5B2A3C53" w14:textId="77777777" w:rsidR="00E63AB7" w:rsidRDefault="0061211F">
      <w:pPr>
        <w:spacing w:after="0" w:line="259" w:lineRule="auto"/>
        <w:ind w:left="0" w:firstLine="0"/>
      </w:pPr>
      <w:r>
        <w:rPr>
          <w:sz w:val="19"/>
        </w:rPr>
        <w:t xml:space="preserve"> </w:t>
      </w:r>
    </w:p>
    <w:tbl>
      <w:tblPr>
        <w:tblStyle w:val="TableGrid"/>
        <w:tblW w:w="14467" w:type="dxa"/>
        <w:tblInd w:w="118" w:type="dxa"/>
        <w:tblCellMar>
          <w:top w:w="32" w:type="dxa"/>
          <w:left w:w="4" w:type="dxa"/>
          <w:bottom w:w="0" w:type="dxa"/>
          <w:right w:w="81" w:type="dxa"/>
        </w:tblCellMar>
        <w:tblLook w:val="04A0" w:firstRow="1" w:lastRow="0" w:firstColumn="1" w:lastColumn="0" w:noHBand="0" w:noVBand="1"/>
      </w:tblPr>
      <w:tblGrid>
        <w:gridCol w:w="3303"/>
        <w:gridCol w:w="5225"/>
        <w:gridCol w:w="2893"/>
        <w:gridCol w:w="3046"/>
      </w:tblGrid>
      <w:tr w:rsidR="00E63AB7" w14:paraId="786DCFBD" w14:textId="77777777">
        <w:trPr>
          <w:trHeight w:val="254"/>
        </w:trPr>
        <w:tc>
          <w:tcPr>
            <w:tcW w:w="3304" w:type="dxa"/>
            <w:tcBorders>
              <w:top w:val="single" w:sz="4" w:space="0" w:color="000000"/>
              <w:left w:val="single" w:sz="4" w:space="0" w:color="000000"/>
              <w:bottom w:val="single" w:sz="4" w:space="0" w:color="000000"/>
              <w:right w:val="single" w:sz="3" w:space="0" w:color="000000"/>
            </w:tcBorders>
          </w:tcPr>
          <w:p w14:paraId="7E5929D8" w14:textId="77777777" w:rsidR="00E63AB7" w:rsidRDefault="0061211F">
            <w:pPr>
              <w:spacing w:after="0" w:line="259" w:lineRule="auto"/>
              <w:ind w:left="104" w:firstLine="0"/>
            </w:pPr>
            <w:r>
              <w:rPr>
                <w:color w:val="4F6228"/>
              </w:rPr>
              <w:t>Operational Threat</w:t>
            </w:r>
            <w:r>
              <w:rPr>
                <w:color w:val="4F6228"/>
              </w:rPr>
              <w:t xml:space="preserve"> </w:t>
            </w:r>
          </w:p>
        </w:tc>
        <w:tc>
          <w:tcPr>
            <w:tcW w:w="5225" w:type="dxa"/>
            <w:tcBorders>
              <w:top w:val="single" w:sz="4" w:space="0" w:color="000000"/>
              <w:left w:val="single" w:sz="3" w:space="0" w:color="000000"/>
              <w:bottom w:val="single" w:sz="4" w:space="0" w:color="000000"/>
              <w:right w:val="single" w:sz="3" w:space="0" w:color="000000"/>
            </w:tcBorders>
          </w:tcPr>
          <w:p w14:paraId="3DA740AD" w14:textId="77777777" w:rsidR="00E63AB7" w:rsidRDefault="0061211F">
            <w:pPr>
              <w:spacing w:after="0" w:line="259" w:lineRule="auto"/>
              <w:ind w:left="103" w:firstLine="0"/>
            </w:pPr>
            <w:r>
              <w:rPr>
                <w:color w:val="4F6228"/>
              </w:rPr>
              <w:t>Steps to Restore Normal Working</w:t>
            </w:r>
            <w:r>
              <w:rPr>
                <w:color w:val="4F6228"/>
              </w:rPr>
              <w:t xml:space="preserve"> </w:t>
            </w:r>
          </w:p>
        </w:tc>
        <w:tc>
          <w:tcPr>
            <w:tcW w:w="2893" w:type="dxa"/>
            <w:tcBorders>
              <w:top w:val="single" w:sz="4" w:space="0" w:color="000000"/>
              <w:left w:val="single" w:sz="3" w:space="0" w:color="000000"/>
              <w:bottom w:val="single" w:sz="4" w:space="0" w:color="000000"/>
              <w:right w:val="single" w:sz="4" w:space="0" w:color="000000"/>
            </w:tcBorders>
          </w:tcPr>
          <w:p w14:paraId="5468F467" w14:textId="77777777" w:rsidR="00E63AB7" w:rsidRDefault="0061211F">
            <w:pPr>
              <w:spacing w:after="0" w:line="259" w:lineRule="auto"/>
              <w:ind w:left="99" w:firstLine="0"/>
            </w:pPr>
            <w:r>
              <w:rPr>
                <w:color w:val="4F6228"/>
              </w:rPr>
              <w:t>Action by Whom</w:t>
            </w:r>
            <w:r>
              <w:rPr>
                <w:color w:val="4F6228"/>
              </w:rPr>
              <w:t xml:space="preserve"> </w:t>
            </w:r>
          </w:p>
        </w:tc>
        <w:tc>
          <w:tcPr>
            <w:tcW w:w="3046" w:type="dxa"/>
            <w:tcBorders>
              <w:top w:val="single" w:sz="4" w:space="0" w:color="000000"/>
              <w:left w:val="single" w:sz="4" w:space="0" w:color="000000"/>
              <w:bottom w:val="single" w:sz="4" w:space="0" w:color="000000"/>
              <w:right w:val="single" w:sz="4" w:space="0" w:color="000000"/>
            </w:tcBorders>
          </w:tcPr>
          <w:p w14:paraId="5974FF2A" w14:textId="77777777" w:rsidR="00E63AB7" w:rsidRDefault="0061211F">
            <w:pPr>
              <w:spacing w:after="0" w:line="259" w:lineRule="auto"/>
              <w:ind w:left="102" w:firstLine="0"/>
            </w:pPr>
            <w:r>
              <w:rPr>
                <w:color w:val="4F6228"/>
              </w:rPr>
              <w:t>Comments/Notes</w:t>
            </w:r>
            <w:r>
              <w:rPr>
                <w:color w:val="4F6228"/>
              </w:rPr>
              <w:t xml:space="preserve"> </w:t>
            </w:r>
          </w:p>
        </w:tc>
      </w:tr>
      <w:tr w:rsidR="00E63AB7" w14:paraId="0C617272" w14:textId="77777777">
        <w:trPr>
          <w:trHeight w:val="520"/>
        </w:trPr>
        <w:tc>
          <w:tcPr>
            <w:tcW w:w="3304" w:type="dxa"/>
            <w:tcBorders>
              <w:top w:val="single" w:sz="4" w:space="0" w:color="000000"/>
              <w:left w:val="single" w:sz="4" w:space="0" w:color="000000"/>
              <w:bottom w:val="single" w:sz="3" w:space="0" w:color="000000"/>
              <w:right w:val="single" w:sz="3" w:space="0" w:color="000000"/>
            </w:tcBorders>
          </w:tcPr>
          <w:p w14:paraId="27C76B90" w14:textId="77777777" w:rsidR="00E63AB7" w:rsidRDefault="0061211F">
            <w:pPr>
              <w:spacing w:after="0" w:line="259" w:lineRule="auto"/>
              <w:ind w:left="104" w:firstLine="0"/>
            </w:pPr>
            <w:r>
              <w:t xml:space="preserve">Phone and ICT Communications </w:t>
            </w:r>
          </w:p>
          <w:p w14:paraId="28764E5A" w14:textId="77777777" w:rsidR="00E63AB7" w:rsidRDefault="0061211F">
            <w:pPr>
              <w:spacing w:after="0" w:line="259" w:lineRule="auto"/>
              <w:ind w:left="104" w:firstLine="0"/>
            </w:pPr>
            <w:r>
              <w:t>Loss</w:t>
            </w:r>
            <w:r>
              <w:t xml:space="preserve"> </w:t>
            </w:r>
          </w:p>
        </w:tc>
        <w:tc>
          <w:tcPr>
            <w:tcW w:w="5225" w:type="dxa"/>
            <w:tcBorders>
              <w:top w:val="single" w:sz="4" w:space="0" w:color="000000"/>
              <w:left w:val="single" w:sz="3" w:space="0" w:color="000000"/>
              <w:bottom w:val="single" w:sz="3" w:space="0" w:color="000000"/>
              <w:right w:val="single" w:sz="3" w:space="0" w:color="000000"/>
            </w:tcBorders>
          </w:tcPr>
          <w:p w14:paraId="5DA8A0C5" w14:textId="77777777" w:rsidR="00E63AB7" w:rsidRDefault="0061211F">
            <w:pPr>
              <w:spacing w:after="0" w:line="259" w:lineRule="auto"/>
              <w:ind w:left="103" w:firstLine="0"/>
            </w:pPr>
            <w:r>
              <w:t>1.</w:t>
            </w:r>
            <w:r>
              <w:t xml:space="preserve"> </w:t>
            </w:r>
            <w:r>
              <w:t xml:space="preserve"> </w:t>
            </w:r>
          </w:p>
        </w:tc>
        <w:tc>
          <w:tcPr>
            <w:tcW w:w="2893" w:type="dxa"/>
            <w:tcBorders>
              <w:top w:val="single" w:sz="4" w:space="0" w:color="000000"/>
              <w:left w:val="single" w:sz="3" w:space="0" w:color="000000"/>
              <w:bottom w:val="single" w:sz="3" w:space="0" w:color="000000"/>
              <w:right w:val="single" w:sz="4" w:space="0" w:color="000000"/>
            </w:tcBorders>
          </w:tcPr>
          <w:p w14:paraId="292C89BF" w14:textId="77777777" w:rsidR="00E63AB7" w:rsidRDefault="0061211F">
            <w:pPr>
              <w:spacing w:after="0" w:line="259" w:lineRule="auto"/>
              <w:ind w:left="0" w:firstLine="0"/>
            </w:pPr>
            <w:r>
              <w:t xml:space="preserve"> </w:t>
            </w:r>
          </w:p>
        </w:tc>
        <w:tc>
          <w:tcPr>
            <w:tcW w:w="3046" w:type="dxa"/>
            <w:tcBorders>
              <w:top w:val="single" w:sz="4" w:space="0" w:color="000000"/>
              <w:left w:val="single" w:sz="4" w:space="0" w:color="000000"/>
              <w:bottom w:val="single" w:sz="3" w:space="0" w:color="000000"/>
              <w:right w:val="single" w:sz="4" w:space="0" w:color="000000"/>
            </w:tcBorders>
          </w:tcPr>
          <w:p w14:paraId="2CAD389C" w14:textId="77777777" w:rsidR="00E63AB7" w:rsidRDefault="0061211F">
            <w:pPr>
              <w:spacing w:after="0" w:line="259" w:lineRule="auto"/>
              <w:ind w:left="1" w:firstLine="0"/>
            </w:pPr>
            <w:r>
              <w:t xml:space="preserve"> </w:t>
            </w:r>
          </w:p>
        </w:tc>
      </w:tr>
      <w:tr w:rsidR="00E63AB7" w14:paraId="485AF053" w14:textId="77777777">
        <w:trPr>
          <w:trHeight w:val="505"/>
        </w:trPr>
        <w:tc>
          <w:tcPr>
            <w:tcW w:w="3304" w:type="dxa"/>
            <w:tcBorders>
              <w:top w:val="single" w:sz="3" w:space="0" w:color="000000"/>
              <w:left w:val="single" w:sz="4" w:space="0" w:color="000000"/>
              <w:bottom w:val="single" w:sz="4" w:space="0" w:color="000000"/>
              <w:right w:val="single" w:sz="3" w:space="0" w:color="000000"/>
            </w:tcBorders>
          </w:tcPr>
          <w:p w14:paraId="1170349E" w14:textId="77777777" w:rsidR="00E63AB7" w:rsidRDefault="0061211F">
            <w:pPr>
              <w:spacing w:after="0" w:line="259" w:lineRule="auto"/>
              <w:ind w:left="104" w:firstLine="0"/>
              <w:jc w:val="both"/>
            </w:pPr>
            <w:r>
              <w:t>Finance Process Breakdown –</w:t>
            </w:r>
            <w:r>
              <w:t xml:space="preserve"> </w:t>
            </w:r>
            <w:r>
              <w:t>payments to staff &amp; suppliers fail</w:t>
            </w:r>
            <w:r>
              <w:t xml:space="preserve"> </w:t>
            </w:r>
          </w:p>
        </w:tc>
        <w:tc>
          <w:tcPr>
            <w:tcW w:w="5225" w:type="dxa"/>
            <w:tcBorders>
              <w:top w:val="single" w:sz="3" w:space="0" w:color="000000"/>
              <w:left w:val="single" w:sz="3" w:space="0" w:color="000000"/>
              <w:bottom w:val="single" w:sz="4" w:space="0" w:color="000000"/>
              <w:right w:val="single" w:sz="3" w:space="0" w:color="000000"/>
            </w:tcBorders>
          </w:tcPr>
          <w:p w14:paraId="189F4387" w14:textId="77777777" w:rsidR="00E63AB7" w:rsidRDefault="0061211F">
            <w:pPr>
              <w:spacing w:after="0" w:line="259" w:lineRule="auto"/>
              <w:ind w:left="338" w:firstLine="0"/>
            </w:pPr>
            <w:r>
              <w:t>1.</w:t>
            </w:r>
            <w:r>
              <w:t xml:space="preserve"> </w:t>
            </w:r>
            <w:r>
              <w:t xml:space="preserve"> </w:t>
            </w:r>
          </w:p>
        </w:tc>
        <w:tc>
          <w:tcPr>
            <w:tcW w:w="2893" w:type="dxa"/>
            <w:tcBorders>
              <w:top w:val="single" w:sz="3" w:space="0" w:color="000000"/>
              <w:left w:val="single" w:sz="3" w:space="0" w:color="000000"/>
              <w:bottom w:val="single" w:sz="4" w:space="0" w:color="000000"/>
              <w:right w:val="single" w:sz="4" w:space="0" w:color="000000"/>
            </w:tcBorders>
          </w:tcPr>
          <w:p w14:paraId="30EE5960" w14:textId="77777777" w:rsidR="00E63AB7" w:rsidRDefault="0061211F">
            <w:pPr>
              <w:spacing w:after="0" w:line="259" w:lineRule="auto"/>
              <w:ind w:left="0" w:firstLine="0"/>
            </w:pPr>
            <w:r>
              <w:t xml:space="preserve"> </w:t>
            </w:r>
          </w:p>
        </w:tc>
        <w:tc>
          <w:tcPr>
            <w:tcW w:w="3046" w:type="dxa"/>
            <w:tcBorders>
              <w:top w:val="single" w:sz="3" w:space="0" w:color="000000"/>
              <w:left w:val="single" w:sz="4" w:space="0" w:color="000000"/>
              <w:bottom w:val="single" w:sz="4" w:space="0" w:color="000000"/>
              <w:right w:val="single" w:sz="4" w:space="0" w:color="000000"/>
            </w:tcBorders>
          </w:tcPr>
          <w:p w14:paraId="42E78EB8" w14:textId="77777777" w:rsidR="00E63AB7" w:rsidRDefault="0061211F">
            <w:pPr>
              <w:spacing w:after="0" w:line="259" w:lineRule="auto"/>
              <w:ind w:left="1" w:firstLine="0"/>
            </w:pPr>
            <w:r>
              <w:t xml:space="preserve"> </w:t>
            </w:r>
          </w:p>
        </w:tc>
      </w:tr>
      <w:tr w:rsidR="00E63AB7" w14:paraId="27A9ECF1" w14:textId="77777777">
        <w:trPr>
          <w:trHeight w:val="262"/>
        </w:trPr>
        <w:tc>
          <w:tcPr>
            <w:tcW w:w="3304" w:type="dxa"/>
            <w:tcBorders>
              <w:top w:val="single" w:sz="4" w:space="0" w:color="000000"/>
              <w:left w:val="single" w:sz="4" w:space="0" w:color="000000"/>
              <w:bottom w:val="single" w:sz="4" w:space="0" w:color="000000"/>
              <w:right w:val="single" w:sz="3" w:space="0" w:color="000000"/>
            </w:tcBorders>
          </w:tcPr>
          <w:p w14:paraId="63C284EE" w14:textId="77777777" w:rsidR="00E63AB7" w:rsidRDefault="0061211F">
            <w:pPr>
              <w:spacing w:after="0" w:line="259" w:lineRule="auto"/>
              <w:ind w:left="104" w:firstLine="0"/>
            </w:pPr>
            <w:r>
              <w:t xml:space="preserve">Utilities / Energy Supply failure </w:t>
            </w:r>
          </w:p>
        </w:tc>
        <w:tc>
          <w:tcPr>
            <w:tcW w:w="5225" w:type="dxa"/>
            <w:tcBorders>
              <w:top w:val="single" w:sz="4" w:space="0" w:color="000000"/>
              <w:left w:val="single" w:sz="3" w:space="0" w:color="000000"/>
              <w:bottom w:val="single" w:sz="4" w:space="0" w:color="000000"/>
              <w:right w:val="single" w:sz="3" w:space="0" w:color="000000"/>
            </w:tcBorders>
          </w:tcPr>
          <w:p w14:paraId="38728411" w14:textId="77777777" w:rsidR="00E63AB7" w:rsidRDefault="0061211F">
            <w:pPr>
              <w:spacing w:after="0" w:line="259" w:lineRule="auto"/>
              <w:ind w:left="103" w:firstLine="0"/>
            </w:pPr>
            <w:r>
              <w:t xml:space="preserve">1. </w:t>
            </w:r>
          </w:p>
        </w:tc>
        <w:tc>
          <w:tcPr>
            <w:tcW w:w="2893" w:type="dxa"/>
            <w:tcBorders>
              <w:top w:val="single" w:sz="4" w:space="0" w:color="000000"/>
              <w:left w:val="single" w:sz="3" w:space="0" w:color="000000"/>
              <w:bottom w:val="single" w:sz="4" w:space="0" w:color="000000"/>
              <w:right w:val="single" w:sz="4" w:space="0" w:color="000000"/>
            </w:tcBorders>
          </w:tcPr>
          <w:p w14:paraId="1C413F58" w14:textId="77777777" w:rsidR="00E63AB7" w:rsidRDefault="0061211F">
            <w:pPr>
              <w:spacing w:after="0" w:line="259" w:lineRule="auto"/>
              <w:ind w:left="0" w:firstLine="0"/>
            </w:pPr>
            <w:r>
              <w:rPr>
                <w:sz w:val="17"/>
              </w:rPr>
              <w:t xml:space="preserve"> </w:t>
            </w:r>
          </w:p>
        </w:tc>
        <w:tc>
          <w:tcPr>
            <w:tcW w:w="3046" w:type="dxa"/>
            <w:tcBorders>
              <w:top w:val="single" w:sz="4" w:space="0" w:color="000000"/>
              <w:left w:val="single" w:sz="4" w:space="0" w:color="000000"/>
              <w:bottom w:val="single" w:sz="4" w:space="0" w:color="000000"/>
              <w:right w:val="single" w:sz="4" w:space="0" w:color="000000"/>
            </w:tcBorders>
          </w:tcPr>
          <w:p w14:paraId="0E27CB2B" w14:textId="77777777" w:rsidR="00E63AB7" w:rsidRDefault="0061211F">
            <w:pPr>
              <w:spacing w:after="0" w:line="259" w:lineRule="auto"/>
              <w:ind w:left="1" w:firstLine="0"/>
            </w:pPr>
            <w:r>
              <w:rPr>
                <w:sz w:val="17"/>
              </w:rPr>
              <w:t xml:space="preserve"> </w:t>
            </w:r>
          </w:p>
        </w:tc>
      </w:tr>
      <w:tr w:rsidR="00E63AB7" w14:paraId="1A47531D" w14:textId="77777777">
        <w:trPr>
          <w:trHeight w:val="517"/>
        </w:trPr>
        <w:tc>
          <w:tcPr>
            <w:tcW w:w="3304" w:type="dxa"/>
            <w:tcBorders>
              <w:top w:val="single" w:sz="4" w:space="0" w:color="000000"/>
              <w:left w:val="single" w:sz="4" w:space="0" w:color="000000"/>
              <w:bottom w:val="single" w:sz="3" w:space="0" w:color="000000"/>
              <w:right w:val="single" w:sz="3" w:space="0" w:color="000000"/>
            </w:tcBorders>
          </w:tcPr>
          <w:p w14:paraId="3CF3957E" w14:textId="77777777" w:rsidR="00E63AB7" w:rsidRDefault="0061211F">
            <w:pPr>
              <w:spacing w:after="0" w:line="259" w:lineRule="auto"/>
              <w:ind w:left="104" w:firstLine="0"/>
            </w:pPr>
            <w:r>
              <w:t>Building Loss – partial or complete (Fire, Flood etc.)</w:t>
            </w:r>
            <w:r>
              <w:t xml:space="preserve"> </w:t>
            </w:r>
          </w:p>
        </w:tc>
        <w:tc>
          <w:tcPr>
            <w:tcW w:w="5225" w:type="dxa"/>
            <w:tcBorders>
              <w:top w:val="single" w:sz="4" w:space="0" w:color="000000"/>
              <w:left w:val="single" w:sz="3" w:space="0" w:color="000000"/>
              <w:bottom w:val="single" w:sz="3" w:space="0" w:color="000000"/>
              <w:right w:val="single" w:sz="3" w:space="0" w:color="000000"/>
            </w:tcBorders>
          </w:tcPr>
          <w:p w14:paraId="67BAE899" w14:textId="77777777" w:rsidR="00E63AB7" w:rsidRDefault="0061211F">
            <w:pPr>
              <w:spacing w:after="0" w:line="259" w:lineRule="auto"/>
              <w:ind w:left="103" w:firstLine="0"/>
            </w:pPr>
            <w:r>
              <w:t>1.</w:t>
            </w:r>
            <w:r>
              <w:t xml:space="preserve"> </w:t>
            </w:r>
          </w:p>
        </w:tc>
        <w:tc>
          <w:tcPr>
            <w:tcW w:w="2893" w:type="dxa"/>
            <w:tcBorders>
              <w:top w:val="single" w:sz="4" w:space="0" w:color="000000"/>
              <w:left w:val="single" w:sz="3" w:space="0" w:color="000000"/>
              <w:bottom w:val="single" w:sz="3" w:space="0" w:color="000000"/>
              <w:right w:val="single" w:sz="4" w:space="0" w:color="000000"/>
            </w:tcBorders>
          </w:tcPr>
          <w:p w14:paraId="087A3005" w14:textId="77777777" w:rsidR="00E63AB7" w:rsidRDefault="0061211F">
            <w:pPr>
              <w:spacing w:after="0" w:line="259" w:lineRule="auto"/>
              <w:ind w:left="0" w:firstLine="0"/>
            </w:pPr>
            <w:r>
              <w:t xml:space="preserve"> </w:t>
            </w:r>
          </w:p>
        </w:tc>
        <w:tc>
          <w:tcPr>
            <w:tcW w:w="3046" w:type="dxa"/>
            <w:tcBorders>
              <w:top w:val="single" w:sz="4" w:space="0" w:color="000000"/>
              <w:left w:val="single" w:sz="4" w:space="0" w:color="000000"/>
              <w:bottom w:val="single" w:sz="3" w:space="0" w:color="000000"/>
              <w:right w:val="single" w:sz="4" w:space="0" w:color="000000"/>
            </w:tcBorders>
          </w:tcPr>
          <w:p w14:paraId="5290DBA6" w14:textId="77777777" w:rsidR="00E63AB7" w:rsidRDefault="0061211F">
            <w:pPr>
              <w:spacing w:after="0" w:line="259" w:lineRule="auto"/>
              <w:ind w:left="1" w:firstLine="0"/>
            </w:pPr>
            <w:r>
              <w:t xml:space="preserve"> </w:t>
            </w:r>
          </w:p>
        </w:tc>
      </w:tr>
      <w:tr w:rsidR="00E63AB7" w14:paraId="44589AD1" w14:textId="77777777">
        <w:trPr>
          <w:trHeight w:val="503"/>
        </w:trPr>
        <w:tc>
          <w:tcPr>
            <w:tcW w:w="3304" w:type="dxa"/>
            <w:tcBorders>
              <w:top w:val="single" w:sz="3" w:space="0" w:color="000000"/>
              <w:left w:val="single" w:sz="4" w:space="0" w:color="000000"/>
              <w:bottom w:val="single" w:sz="4" w:space="0" w:color="000000"/>
              <w:right w:val="single" w:sz="3" w:space="0" w:color="000000"/>
            </w:tcBorders>
          </w:tcPr>
          <w:p w14:paraId="3D4C30EA" w14:textId="77777777" w:rsidR="00E63AB7" w:rsidRDefault="0061211F">
            <w:pPr>
              <w:spacing w:after="0" w:line="259" w:lineRule="auto"/>
              <w:ind w:left="104" w:firstLine="0"/>
            </w:pPr>
            <w:r>
              <w:t>Building Denial leading to short</w:t>
            </w:r>
            <w:r>
              <w:t xml:space="preserve"> </w:t>
            </w:r>
            <w:r>
              <w:t>term lack of access</w:t>
            </w:r>
            <w:r>
              <w:t xml:space="preserve"> </w:t>
            </w:r>
          </w:p>
        </w:tc>
        <w:tc>
          <w:tcPr>
            <w:tcW w:w="5225" w:type="dxa"/>
            <w:tcBorders>
              <w:top w:val="single" w:sz="3" w:space="0" w:color="000000"/>
              <w:left w:val="single" w:sz="3" w:space="0" w:color="000000"/>
              <w:bottom w:val="single" w:sz="4" w:space="0" w:color="000000"/>
              <w:right w:val="single" w:sz="3" w:space="0" w:color="000000"/>
            </w:tcBorders>
          </w:tcPr>
          <w:p w14:paraId="2EFD4F62" w14:textId="77777777" w:rsidR="00E63AB7" w:rsidRDefault="0061211F">
            <w:pPr>
              <w:spacing w:after="0" w:line="259" w:lineRule="auto"/>
              <w:ind w:left="103" w:firstLine="0"/>
            </w:pPr>
            <w:r>
              <w:t>1.</w:t>
            </w:r>
            <w:r>
              <w:t xml:space="preserve"> </w:t>
            </w:r>
            <w:r>
              <w:t xml:space="preserve"> </w:t>
            </w:r>
          </w:p>
        </w:tc>
        <w:tc>
          <w:tcPr>
            <w:tcW w:w="2893" w:type="dxa"/>
            <w:tcBorders>
              <w:top w:val="single" w:sz="3" w:space="0" w:color="000000"/>
              <w:left w:val="single" w:sz="3" w:space="0" w:color="000000"/>
              <w:bottom w:val="single" w:sz="4" w:space="0" w:color="000000"/>
              <w:right w:val="single" w:sz="4" w:space="0" w:color="000000"/>
            </w:tcBorders>
          </w:tcPr>
          <w:p w14:paraId="46DB3C4A" w14:textId="77777777" w:rsidR="00E63AB7" w:rsidRDefault="0061211F">
            <w:pPr>
              <w:spacing w:after="0" w:line="259" w:lineRule="auto"/>
              <w:ind w:left="0" w:firstLine="0"/>
            </w:pPr>
            <w:r>
              <w:t xml:space="preserve"> </w:t>
            </w:r>
          </w:p>
        </w:tc>
        <w:tc>
          <w:tcPr>
            <w:tcW w:w="3046" w:type="dxa"/>
            <w:tcBorders>
              <w:top w:val="single" w:sz="3" w:space="0" w:color="000000"/>
              <w:left w:val="single" w:sz="4" w:space="0" w:color="000000"/>
              <w:bottom w:val="single" w:sz="4" w:space="0" w:color="000000"/>
              <w:right w:val="single" w:sz="4" w:space="0" w:color="000000"/>
            </w:tcBorders>
          </w:tcPr>
          <w:p w14:paraId="63A4CCFB" w14:textId="77777777" w:rsidR="00E63AB7" w:rsidRDefault="0061211F">
            <w:pPr>
              <w:spacing w:after="0" w:line="259" w:lineRule="auto"/>
              <w:ind w:left="1" w:firstLine="0"/>
            </w:pPr>
            <w:r>
              <w:t xml:space="preserve"> </w:t>
            </w:r>
          </w:p>
        </w:tc>
      </w:tr>
      <w:tr w:rsidR="00E63AB7" w14:paraId="0CF3B59F" w14:textId="77777777">
        <w:trPr>
          <w:trHeight w:val="763"/>
        </w:trPr>
        <w:tc>
          <w:tcPr>
            <w:tcW w:w="3304" w:type="dxa"/>
            <w:tcBorders>
              <w:top w:val="single" w:sz="4" w:space="0" w:color="000000"/>
              <w:left w:val="single" w:sz="4" w:space="0" w:color="000000"/>
              <w:bottom w:val="single" w:sz="4" w:space="0" w:color="000000"/>
              <w:right w:val="single" w:sz="3" w:space="0" w:color="000000"/>
            </w:tcBorders>
          </w:tcPr>
          <w:p w14:paraId="16381168" w14:textId="77777777" w:rsidR="00E63AB7" w:rsidRDefault="0061211F">
            <w:pPr>
              <w:spacing w:after="0" w:line="259" w:lineRule="auto"/>
              <w:ind w:left="104" w:firstLine="0"/>
            </w:pPr>
            <w:r>
              <w:t>Service Delivery Loss of General Nature – CLT are unable to</w:t>
            </w:r>
            <w:r>
              <w:t xml:space="preserve"> </w:t>
            </w:r>
            <w:r>
              <w:t>provide buildings or ICT support</w:t>
            </w:r>
            <w:r>
              <w:t xml:space="preserve"> </w:t>
            </w:r>
          </w:p>
        </w:tc>
        <w:tc>
          <w:tcPr>
            <w:tcW w:w="5225" w:type="dxa"/>
            <w:tcBorders>
              <w:top w:val="single" w:sz="4" w:space="0" w:color="000000"/>
              <w:left w:val="single" w:sz="3" w:space="0" w:color="000000"/>
              <w:bottom w:val="single" w:sz="4" w:space="0" w:color="000000"/>
              <w:right w:val="single" w:sz="3" w:space="0" w:color="000000"/>
            </w:tcBorders>
          </w:tcPr>
          <w:p w14:paraId="00006F38" w14:textId="77777777" w:rsidR="00E63AB7" w:rsidRDefault="0061211F">
            <w:pPr>
              <w:spacing w:after="0" w:line="259" w:lineRule="auto"/>
              <w:ind w:left="103" w:firstLine="0"/>
            </w:pPr>
            <w:r>
              <w:t>1.</w:t>
            </w:r>
            <w:r>
              <w:t xml:space="preserve"> </w:t>
            </w:r>
          </w:p>
        </w:tc>
        <w:tc>
          <w:tcPr>
            <w:tcW w:w="2893" w:type="dxa"/>
            <w:tcBorders>
              <w:top w:val="single" w:sz="4" w:space="0" w:color="000000"/>
              <w:left w:val="single" w:sz="3" w:space="0" w:color="000000"/>
              <w:bottom w:val="single" w:sz="4" w:space="0" w:color="000000"/>
              <w:right w:val="single" w:sz="4" w:space="0" w:color="000000"/>
            </w:tcBorders>
          </w:tcPr>
          <w:p w14:paraId="2BB75FCE" w14:textId="77777777" w:rsidR="00E63AB7" w:rsidRDefault="0061211F">
            <w:pPr>
              <w:spacing w:after="0" w:line="259" w:lineRule="auto"/>
              <w:ind w:left="0" w:firstLine="0"/>
            </w:pPr>
            <w:r>
              <w:t xml:space="preserve"> </w:t>
            </w:r>
          </w:p>
        </w:tc>
        <w:tc>
          <w:tcPr>
            <w:tcW w:w="3046" w:type="dxa"/>
            <w:tcBorders>
              <w:top w:val="single" w:sz="4" w:space="0" w:color="000000"/>
              <w:left w:val="single" w:sz="4" w:space="0" w:color="000000"/>
              <w:bottom w:val="single" w:sz="4" w:space="0" w:color="000000"/>
              <w:right w:val="single" w:sz="4" w:space="0" w:color="000000"/>
            </w:tcBorders>
          </w:tcPr>
          <w:p w14:paraId="34E33EF9" w14:textId="77777777" w:rsidR="00E63AB7" w:rsidRDefault="0061211F">
            <w:pPr>
              <w:spacing w:after="0" w:line="259" w:lineRule="auto"/>
              <w:ind w:left="1" w:firstLine="0"/>
            </w:pPr>
            <w:r>
              <w:t xml:space="preserve"> </w:t>
            </w:r>
          </w:p>
        </w:tc>
      </w:tr>
      <w:tr w:rsidR="00E63AB7" w14:paraId="40AE0D2E" w14:textId="77777777">
        <w:trPr>
          <w:trHeight w:val="762"/>
        </w:trPr>
        <w:tc>
          <w:tcPr>
            <w:tcW w:w="3304" w:type="dxa"/>
            <w:tcBorders>
              <w:top w:val="single" w:sz="4" w:space="0" w:color="000000"/>
              <w:left w:val="single" w:sz="4" w:space="0" w:color="000000"/>
              <w:bottom w:val="single" w:sz="3" w:space="0" w:color="000000"/>
              <w:right w:val="single" w:sz="3" w:space="0" w:color="000000"/>
            </w:tcBorders>
          </w:tcPr>
          <w:p w14:paraId="7C8B3C19" w14:textId="77777777" w:rsidR="00E63AB7" w:rsidRDefault="0061211F">
            <w:pPr>
              <w:spacing w:after="0" w:line="259" w:lineRule="auto"/>
              <w:ind w:left="104" w:firstLine="0"/>
            </w:pPr>
            <w:r>
              <w:t xml:space="preserve">Key Supplier Failure other than </w:t>
            </w:r>
          </w:p>
          <w:p w14:paraId="048D72C9" w14:textId="77777777" w:rsidR="00E63AB7" w:rsidRDefault="0061211F">
            <w:pPr>
              <w:spacing w:after="0" w:line="259" w:lineRule="auto"/>
              <w:ind w:left="104" w:firstLine="0"/>
            </w:pPr>
            <w:r>
              <w:t xml:space="preserve">CLT– </w:t>
            </w:r>
            <w:proofErr w:type="gramStart"/>
            <w:r>
              <w:t>e.g.</w:t>
            </w:r>
            <w:proofErr w:type="gramEnd"/>
            <w:r>
              <w:t xml:space="preserve"> Cleaning,</w:t>
            </w:r>
            <w:r>
              <w:t xml:space="preserve"> </w:t>
            </w:r>
          </w:p>
          <w:p w14:paraId="41794B7B" w14:textId="77777777" w:rsidR="00E63AB7" w:rsidRDefault="0061211F">
            <w:pPr>
              <w:spacing w:after="0" w:line="259" w:lineRule="auto"/>
              <w:ind w:left="104" w:firstLine="0"/>
            </w:pPr>
            <w:r>
              <w:t>Catering, transport</w:t>
            </w:r>
            <w:r>
              <w:t xml:space="preserve"> </w:t>
            </w:r>
          </w:p>
        </w:tc>
        <w:tc>
          <w:tcPr>
            <w:tcW w:w="5225" w:type="dxa"/>
            <w:tcBorders>
              <w:top w:val="single" w:sz="4" w:space="0" w:color="000000"/>
              <w:left w:val="single" w:sz="3" w:space="0" w:color="000000"/>
              <w:bottom w:val="single" w:sz="3" w:space="0" w:color="000000"/>
              <w:right w:val="single" w:sz="3" w:space="0" w:color="000000"/>
            </w:tcBorders>
          </w:tcPr>
          <w:p w14:paraId="65518BF1" w14:textId="77777777" w:rsidR="00E63AB7" w:rsidRDefault="0061211F">
            <w:pPr>
              <w:spacing w:after="0" w:line="259" w:lineRule="auto"/>
              <w:ind w:left="103" w:firstLine="0"/>
            </w:pPr>
            <w:r>
              <w:t>1.</w:t>
            </w:r>
            <w:r>
              <w:t xml:space="preserve"> </w:t>
            </w:r>
            <w:r>
              <w:t xml:space="preserve"> </w:t>
            </w:r>
          </w:p>
        </w:tc>
        <w:tc>
          <w:tcPr>
            <w:tcW w:w="2893" w:type="dxa"/>
            <w:tcBorders>
              <w:top w:val="single" w:sz="4" w:space="0" w:color="000000"/>
              <w:left w:val="single" w:sz="3" w:space="0" w:color="000000"/>
              <w:bottom w:val="single" w:sz="3" w:space="0" w:color="000000"/>
              <w:right w:val="single" w:sz="4" w:space="0" w:color="000000"/>
            </w:tcBorders>
          </w:tcPr>
          <w:p w14:paraId="047289BA" w14:textId="77777777" w:rsidR="00E63AB7" w:rsidRDefault="0061211F">
            <w:pPr>
              <w:spacing w:after="0" w:line="259" w:lineRule="auto"/>
              <w:ind w:left="0" w:firstLine="0"/>
            </w:pPr>
            <w:r>
              <w:t xml:space="preserve"> </w:t>
            </w:r>
          </w:p>
        </w:tc>
        <w:tc>
          <w:tcPr>
            <w:tcW w:w="3046" w:type="dxa"/>
            <w:tcBorders>
              <w:top w:val="single" w:sz="4" w:space="0" w:color="000000"/>
              <w:left w:val="single" w:sz="4" w:space="0" w:color="000000"/>
              <w:bottom w:val="single" w:sz="3" w:space="0" w:color="000000"/>
              <w:right w:val="single" w:sz="4" w:space="0" w:color="000000"/>
            </w:tcBorders>
          </w:tcPr>
          <w:p w14:paraId="391A4AA2" w14:textId="77777777" w:rsidR="00E63AB7" w:rsidRDefault="0061211F">
            <w:pPr>
              <w:spacing w:after="0" w:line="259" w:lineRule="auto"/>
              <w:ind w:left="1" w:firstLine="0"/>
            </w:pPr>
            <w:r>
              <w:t xml:space="preserve"> </w:t>
            </w:r>
          </w:p>
        </w:tc>
      </w:tr>
      <w:tr w:rsidR="00E63AB7" w14:paraId="53EF6FA9" w14:textId="77777777">
        <w:trPr>
          <w:trHeight w:val="508"/>
        </w:trPr>
        <w:tc>
          <w:tcPr>
            <w:tcW w:w="3304" w:type="dxa"/>
            <w:tcBorders>
              <w:top w:val="single" w:sz="3" w:space="0" w:color="000000"/>
              <w:left w:val="single" w:sz="4" w:space="0" w:color="000000"/>
              <w:bottom w:val="single" w:sz="4" w:space="0" w:color="000000"/>
              <w:right w:val="single" w:sz="3" w:space="0" w:color="000000"/>
            </w:tcBorders>
          </w:tcPr>
          <w:p w14:paraId="703C7FDD" w14:textId="77777777" w:rsidR="00E63AB7" w:rsidRDefault="0061211F">
            <w:pPr>
              <w:spacing w:after="0" w:line="259" w:lineRule="auto"/>
              <w:ind w:left="104" w:firstLine="0"/>
            </w:pPr>
            <w:r>
              <w:t>Evacuation due to Nearby Incident</w:t>
            </w:r>
            <w:r>
              <w:t xml:space="preserve"> </w:t>
            </w:r>
          </w:p>
        </w:tc>
        <w:tc>
          <w:tcPr>
            <w:tcW w:w="5225" w:type="dxa"/>
            <w:tcBorders>
              <w:top w:val="single" w:sz="3" w:space="0" w:color="000000"/>
              <w:left w:val="single" w:sz="3" w:space="0" w:color="000000"/>
              <w:bottom w:val="single" w:sz="4" w:space="0" w:color="000000"/>
              <w:right w:val="single" w:sz="3" w:space="0" w:color="000000"/>
            </w:tcBorders>
          </w:tcPr>
          <w:p w14:paraId="5C023F8A" w14:textId="77777777" w:rsidR="00E63AB7" w:rsidRDefault="0061211F">
            <w:pPr>
              <w:spacing w:after="0" w:line="259" w:lineRule="auto"/>
              <w:ind w:left="103" w:firstLine="0"/>
            </w:pPr>
            <w:r>
              <w:t>1.</w:t>
            </w:r>
            <w:r>
              <w:t xml:space="preserve"> </w:t>
            </w:r>
          </w:p>
        </w:tc>
        <w:tc>
          <w:tcPr>
            <w:tcW w:w="2893" w:type="dxa"/>
            <w:tcBorders>
              <w:top w:val="single" w:sz="3" w:space="0" w:color="000000"/>
              <w:left w:val="single" w:sz="3" w:space="0" w:color="000000"/>
              <w:bottom w:val="single" w:sz="4" w:space="0" w:color="000000"/>
              <w:right w:val="single" w:sz="4" w:space="0" w:color="000000"/>
            </w:tcBorders>
          </w:tcPr>
          <w:p w14:paraId="5D4C6D85" w14:textId="77777777" w:rsidR="00E63AB7" w:rsidRDefault="0061211F">
            <w:pPr>
              <w:spacing w:after="0" w:line="259" w:lineRule="auto"/>
              <w:ind w:left="0" w:firstLine="0"/>
            </w:pPr>
            <w:r>
              <w:t xml:space="preserve"> </w:t>
            </w:r>
          </w:p>
        </w:tc>
        <w:tc>
          <w:tcPr>
            <w:tcW w:w="3046" w:type="dxa"/>
            <w:tcBorders>
              <w:top w:val="single" w:sz="3" w:space="0" w:color="000000"/>
              <w:left w:val="single" w:sz="4" w:space="0" w:color="000000"/>
              <w:bottom w:val="single" w:sz="4" w:space="0" w:color="000000"/>
              <w:right w:val="single" w:sz="4" w:space="0" w:color="000000"/>
            </w:tcBorders>
          </w:tcPr>
          <w:p w14:paraId="58125FBB" w14:textId="77777777" w:rsidR="00E63AB7" w:rsidRDefault="0061211F">
            <w:pPr>
              <w:spacing w:after="0" w:line="259" w:lineRule="auto"/>
              <w:ind w:left="1" w:firstLine="0"/>
            </w:pPr>
            <w:r>
              <w:t xml:space="preserve"> </w:t>
            </w:r>
          </w:p>
        </w:tc>
      </w:tr>
      <w:tr w:rsidR="00E63AB7" w14:paraId="6BCCC237" w14:textId="77777777">
        <w:trPr>
          <w:trHeight w:val="510"/>
        </w:trPr>
        <w:tc>
          <w:tcPr>
            <w:tcW w:w="3304" w:type="dxa"/>
            <w:tcBorders>
              <w:top w:val="single" w:sz="4" w:space="0" w:color="000000"/>
              <w:left w:val="single" w:sz="4" w:space="0" w:color="000000"/>
              <w:bottom w:val="single" w:sz="3" w:space="0" w:color="000000"/>
              <w:right w:val="single" w:sz="3" w:space="0" w:color="000000"/>
            </w:tcBorders>
          </w:tcPr>
          <w:p w14:paraId="239B815C" w14:textId="77777777" w:rsidR="00E63AB7" w:rsidRDefault="0061211F">
            <w:pPr>
              <w:spacing w:after="0" w:line="259" w:lineRule="auto"/>
              <w:ind w:left="104" w:firstLine="0"/>
            </w:pPr>
            <w:r>
              <w:t>Lockdown due to Nearby Incident</w:t>
            </w:r>
            <w:r>
              <w:t xml:space="preserve"> </w:t>
            </w:r>
          </w:p>
        </w:tc>
        <w:tc>
          <w:tcPr>
            <w:tcW w:w="5225" w:type="dxa"/>
            <w:tcBorders>
              <w:top w:val="single" w:sz="4" w:space="0" w:color="000000"/>
              <w:left w:val="single" w:sz="3" w:space="0" w:color="000000"/>
              <w:bottom w:val="single" w:sz="3" w:space="0" w:color="000000"/>
              <w:right w:val="single" w:sz="3" w:space="0" w:color="000000"/>
            </w:tcBorders>
          </w:tcPr>
          <w:p w14:paraId="1FBE6D88" w14:textId="77777777" w:rsidR="00E63AB7" w:rsidRDefault="0061211F">
            <w:pPr>
              <w:spacing w:after="0" w:line="259" w:lineRule="auto"/>
              <w:ind w:left="103" w:firstLine="0"/>
            </w:pPr>
            <w:r>
              <w:t>1.</w:t>
            </w:r>
            <w:r>
              <w:t xml:space="preserve"> </w:t>
            </w:r>
          </w:p>
        </w:tc>
        <w:tc>
          <w:tcPr>
            <w:tcW w:w="2893" w:type="dxa"/>
            <w:tcBorders>
              <w:top w:val="single" w:sz="4" w:space="0" w:color="000000"/>
              <w:left w:val="single" w:sz="3" w:space="0" w:color="000000"/>
              <w:bottom w:val="single" w:sz="3" w:space="0" w:color="000000"/>
              <w:right w:val="single" w:sz="4" w:space="0" w:color="000000"/>
            </w:tcBorders>
          </w:tcPr>
          <w:p w14:paraId="677CBC57" w14:textId="77777777" w:rsidR="00E63AB7" w:rsidRDefault="0061211F">
            <w:pPr>
              <w:spacing w:after="0" w:line="259" w:lineRule="auto"/>
              <w:ind w:left="0" w:firstLine="0"/>
            </w:pPr>
            <w:r>
              <w:t xml:space="preserve"> </w:t>
            </w:r>
          </w:p>
        </w:tc>
        <w:tc>
          <w:tcPr>
            <w:tcW w:w="3046" w:type="dxa"/>
            <w:tcBorders>
              <w:top w:val="single" w:sz="4" w:space="0" w:color="000000"/>
              <w:left w:val="single" w:sz="4" w:space="0" w:color="000000"/>
              <w:bottom w:val="single" w:sz="3" w:space="0" w:color="000000"/>
              <w:right w:val="single" w:sz="4" w:space="0" w:color="000000"/>
            </w:tcBorders>
          </w:tcPr>
          <w:p w14:paraId="37524FD0" w14:textId="77777777" w:rsidR="00E63AB7" w:rsidRDefault="0061211F">
            <w:pPr>
              <w:spacing w:after="0" w:line="259" w:lineRule="auto"/>
              <w:ind w:left="1" w:firstLine="0"/>
            </w:pPr>
            <w:r>
              <w:t xml:space="preserve"> </w:t>
            </w:r>
          </w:p>
        </w:tc>
      </w:tr>
      <w:tr w:rsidR="00E63AB7" w14:paraId="0DF0DD4F" w14:textId="77777777">
        <w:trPr>
          <w:trHeight w:val="262"/>
        </w:trPr>
        <w:tc>
          <w:tcPr>
            <w:tcW w:w="3304" w:type="dxa"/>
            <w:tcBorders>
              <w:top w:val="single" w:sz="3" w:space="0" w:color="000000"/>
              <w:left w:val="single" w:sz="4" w:space="0" w:color="000000"/>
              <w:bottom w:val="single" w:sz="3" w:space="0" w:color="000000"/>
              <w:right w:val="single" w:sz="3" w:space="0" w:color="000000"/>
            </w:tcBorders>
          </w:tcPr>
          <w:p w14:paraId="2943A826" w14:textId="77777777" w:rsidR="00E63AB7" w:rsidRDefault="0061211F">
            <w:pPr>
              <w:spacing w:after="0" w:line="259" w:lineRule="auto"/>
              <w:ind w:left="104" w:firstLine="0"/>
            </w:pPr>
            <w:r>
              <w:t>Fire</w:t>
            </w:r>
            <w:r>
              <w:t xml:space="preserve"> </w:t>
            </w:r>
          </w:p>
        </w:tc>
        <w:tc>
          <w:tcPr>
            <w:tcW w:w="5225" w:type="dxa"/>
            <w:tcBorders>
              <w:top w:val="single" w:sz="3" w:space="0" w:color="000000"/>
              <w:left w:val="single" w:sz="3" w:space="0" w:color="000000"/>
              <w:bottom w:val="single" w:sz="3" w:space="0" w:color="000000"/>
              <w:right w:val="single" w:sz="3" w:space="0" w:color="000000"/>
            </w:tcBorders>
          </w:tcPr>
          <w:p w14:paraId="23969080" w14:textId="77777777" w:rsidR="00E63AB7" w:rsidRDefault="0061211F">
            <w:pPr>
              <w:spacing w:after="0" w:line="259" w:lineRule="auto"/>
              <w:ind w:left="103" w:firstLine="0"/>
            </w:pPr>
            <w:r>
              <w:t xml:space="preserve">1. </w:t>
            </w:r>
          </w:p>
        </w:tc>
        <w:tc>
          <w:tcPr>
            <w:tcW w:w="2893" w:type="dxa"/>
            <w:tcBorders>
              <w:top w:val="single" w:sz="3" w:space="0" w:color="000000"/>
              <w:left w:val="single" w:sz="3" w:space="0" w:color="000000"/>
              <w:bottom w:val="single" w:sz="3" w:space="0" w:color="000000"/>
              <w:right w:val="single" w:sz="4" w:space="0" w:color="000000"/>
            </w:tcBorders>
          </w:tcPr>
          <w:p w14:paraId="6232380B" w14:textId="77777777" w:rsidR="00E63AB7" w:rsidRDefault="0061211F">
            <w:pPr>
              <w:spacing w:after="0" w:line="259" w:lineRule="auto"/>
              <w:ind w:left="0" w:firstLine="0"/>
            </w:pPr>
            <w:r>
              <w:rPr>
                <w:sz w:val="17"/>
              </w:rPr>
              <w:t xml:space="preserve"> </w:t>
            </w:r>
          </w:p>
        </w:tc>
        <w:tc>
          <w:tcPr>
            <w:tcW w:w="3046" w:type="dxa"/>
            <w:tcBorders>
              <w:top w:val="single" w:sz="3" w:space="0" w:color="000000"/>
              <w:left w:val="single" w:sz="4" w:space="0" w:color="000000"/>
              <w:bottom w:val="single" w:sz="3" w:space="0" w:color="000000"/>
              <w:right w:val="single" w:sz="4" w:space="0" w:color="000000"/>
            </w:tcBorders>
          </w:tcPr>
          <w:p w14:paraId="3B9CEB04" w14:textId="77777777" w:rsidR="00E63AB7" w:rsidRDefault="0061211F">
            <w:pPr>
              <w:spacing w:after="0" w:line="259" w:lineRule="auto"/>
              <w:ind w:left="1" w:firstLine="0"/>
            </w:pPr>
            <w:r>
              <w:rPr>
                <w:sz w:val="17"/>
              </w:rPr>
              <w:t xml:space="preserve"> </w:t>
            </w:r>
          </w:p>
        </w:tc>
      </w:tr>
      <w:tr w:rsidR="00E63AB7" w14:paraId="2C7023D6" w14:textId="77777777">
        <w:trPr>
          <w:trHeight w:val="262"/>
        </w:trPr>
        <w:tc>
          <w:tcPr>
            <w:tcW w:w="3304" w:type="dxa"/>
            <w:tcBorders>
              <w:top w:val="single" w:sz="3" w:space="0" w:color="000000"/>
              <w:left w:val="single" w:sz="4" w:space="0" w:color="000000"/>
              <w:bottom w:val="single" w:sz="3" w:space="0" w:color="000000"/>
              <w:right w:val="single" w:sz="3" w:space="0" w:color="000000"/>
            </w:tcBorders>
          </w:tcPr>
          <w:p w14:paraId="6C66E5E8" w14:textId="77777777" w:rsidR="00E63AB7" w:rsidRDefault="0061211F">
            <w:pPr>
              <w:spacing w:after="0" w:line="259" w:lineRule="auto"/>
              <w:ind w:left="104" w:firstLine="0"/>
            </w:pPr>
            <w:r>
              <w:t xml:space="preserve">Bad Weather prolonged </w:t>
            </w:r>
          </w:p>
        </w:tc>
        <w:tc>
          <w:tcPr>
            <w:tcW w:w="5225" w:type="dxa"/>
            <w:tcBorders>
              <w:top w:val="single" w:sz="3" w:space="0" w:color="000000"/>
              <w:left w:val="single" w:sz="3" w:space="0" w:color="000000"/>
              <w:bottom w:val="single" w:sz="3" w:space="0" w:color="000000"/>
              <w:right w:val="single" w:sz="3" w:space="0" w:color="000000"/>
            </w:tcBorders>
          </w:tcPr>
          <w:p w14:paraId="428ED6B0" w14:textId="77777777" w:rsidR="00E63AB7" w:rsidRDefault="0061211F">
            <w:pPr>
              <w:tabs>
                <w:tab w:val="center" w:pos="403"/>
                <w:tab w:val="center" w:pos="677"/>
              </w:tabs>
              <w:spacing w:after="0" w:line="259" w:lineRule="auto"/>
              <w:ind w:left="0" w:firstLine="0"/>
            </w:pPr>
            <w:r>
              <w:rPr>
                <w:rFonts w:ascii="Calibri" w:eastAsia="Calibri" w:hAnsi="Calibri" w:cs="Calibri"/>
                <w:sz w:val="22"/>
              </w:rPr>
              <w:tab/>
            </w:r>
            <w:r>
              <w:rPr>
                <w:sz w:val="17"/>
              </w:rPr>
              <w:t xml:space="preserve">1. </w:t>
            </w:r>
            <w:r>
              <w:rPr>
                <w:sz w:val="17"/>
              </w:rPr>
              <w:tab/>
              <w:t xml:space="preserve"> </w:t>
            </w:r>
          </w:p>
        </w:tc>
        <w:tc>
          <w:tcPr>
            <w:tcW w:w="2893" w:type="dxa"/>
            <w:tcBorders>
              <w:top w:val="single" w:sz="3" w:space="0" w:color="000000"/>
              <w:left w:val="single" w:sz="3" w:space="0" w:color="000000"/>
              <w:bottom w:val="single" w:sz="3" w:space="0" w:color="000000"/>
              <w:right w:val="single" w:sz="4" w:space="0" w:color="000000"/>
            </w:tcBorders>
          </w:tcPr>
          <w:p w14:paraId="7CCEFCDE" w14:textId="77777777" w:rsidR="00E63AB7" w:rsidRDefault="0061211F">
            <w:pPr>
              <w:spacing w:after="0" w:line="259" w:lineRule="auto"/>
              <w:ind w:left="0" w:firstLine="0"/>
            </w:pPr>
            <w:r>
              <w:rPr>
                <w:sz w:val="17"/>
              </w:rPr>
              <w:t xml:space="preserve"> </w:t>
            </w:r>
          </w:p>
        </w:tc>
        <w:tc>
          <w:tcPr>
            <w:tcW w:w="3046" w:type="dxa"/>
            <w:tcBorders>
              <w:top w:val="single" w:sz="3" w:space="0" w:color="000000"/>
              <w:left w:val="single" w:sz="4" w:space="0" w:color="000000"/>
              <w:bottom w:val="single" w:sz="3" w:space="0" w:color="000000"/>
              <w:right w:val="single" w:sz="4" w:space="0" w:color="000000"/>
            </w:tcBorders>
          </w:tcPr>
          <w:p w14:paraId="2BC7D62C" w14:textId="77777777" w:rsidR="00E63AB7" w:rsidRDefault="0061211F">
            <w:pPr>
              <w:spacing w:after="0" w:line="259" w:lineRule="auto"/>
              <w:ind w:left="1" w:firstLine="0"/>
            </w:pPr>
            <w:r>
              <w:rPr>
                <w:sz w:val="17"/>
              </w:rPr>
              <w:t xml:space="preserve"> </w:t>
            </w:r>
          </w:p>
        </w:tc>
      </w:tr>
      <w:tr w:rsidR="00E63AB7" w14:paraId="38D75E51" w14:textId="77777777">
        <w:trPr>
          <w:trHeight w:val="258"/>
        </w:trPr>
        <w:tc>
          <w:tcPr>
            <w:tcW w:w="3304" w:type="dxa"/>
            <w:tcBorders>
              <w:top w:val="single" w:sz="3" w:space="0" w:color="000000"/>
              <w:left w:val="single" w:sz="4" w:space="0" w:color="000000"/>
              <w:bottom w:val="single" w:sz="4" w:space="0" w:color="000000"/>
              <w:right w:val="single" w:sz="3" w:space="0" w:color="000000"/>
            </w:tcBorders>
          </w:tcPr>
          <w:p w14:paraId="651B9804" w14:textId="77777777" w:rsidR="00E63AB7" w:rsidRDefault="0061211F">
            <w:pPr>
              <w:spacing w:after="0" w:line="259" w:lineRule="auto"/>
              <w:ind w:left="104" w:firstLine="0"/>
            </w:pPr>
            <w:r>
              <w:t xml:space="preserve">Strikes </w:t>
            </w:r>
          </w:p>
        </w:tc>
        <w:tc>
          <w:tcPr>
            <w:tcW w:w="5225" w:type="dxa"/>
            <w:tcBorders>
              <w:top w:val="single" w:sz="3" w:space="0" w:color="000000"/>
              <w:left w:val="single" w:sz="3" w:space="0" w:color="000000"/>
              <w:bottom w:val="single" w:sz="4" w:space="0" w:color="000000"/>
              <w:right w:val="single" w:sz="3" w:space="0" w:color="000000"/>
            </w:tcBorders>
          </w:tcPr>
          <w:p w14:paraId="6EA3B208" w14:textId="77777777" w:rsidR="00E63AB7" w:rsidRDefault="0061211F">
            <w:pPr>
              <w:spacing w:after="0" w:line="259" w:lineRule="auto"/>
              <w:ind w:left="103" w:firstLine="0"/>
            </w:pPr>
            <w:r>
              <w:t>1.</w:t>
            </w:r>
            <w:r>
              <w:t xml:space="preserve"> </w:t>
            </w:r>
            <w:r>
              <w:t xml:space="preserve"> </w:t>
            </w:r>
          </w:p>
        </w:tc>
        <w:tc>
          <w:tcPr>
            <w:tcW w:w="2893" w:type="dxa"/>
            <w:tcBorders>
              <w:top w:val="single" w:sz="3" w:space="0" w:color="000000"/>
              <w:left w:val="single" w:sz="3" w:space="0" w:color="000000"/>
              <w:bottom w:val="single" w:sz="4" w:space="0" w:color="000000"/>
              <w:right w:val="single" w:sz="4" w:space="0" w:color="000000"/>
            </w:tcBorders>
          </w:tcPr>
          <w:p w14:paraId="18F1E248" w14:textId="77777777" w:rsidR="00E63AB7" w:rsidRDefault="0061211F">
            <w:pPr>
              <w:spacing w:after="0" w:line="259" w:lineRule="auto"/>
              <w:ind w:left="0" w:firstLine="0"/>
            </w:pPr>
            <w:r>
              <w:rPr>
                <w:sz w:val="17"/>
              </w:rPr>
              <w:t xml:space="preserve"> </w:t>
            </w:r>
          </w:p>
        </w:tc>
        <w:tc>
          <w:tcPr>
            <w:tcW w:w="3046" w:type="dxa"/>
            <w:tcBorders>
              <w:top w:val="single" w:sz="3" w:space="0" w:color="000000"/>
              <w:left w:val="single" w:sz="4" w:space="0" w:color="000000"/>
              <w:bottom w:val="single" w:sz="4" w:space="0" w:color="000000"/>
              <w:right w:val="single" w:sz="4" w:space="0" w:color="000000"/>
            </w:tcBorders>
          </w:tcPr>
          <w:p w14:paraId="1282A3EC" w14:textId="77777777" w:rsidR="00E63AB7" w:rsidRDefault="0061211F">
            <w:pPr>
              <w:spacing w:after="0" w:line="259" w:lineRule="auto"/>
              <w:ind w:left="1" w:firstLine="0"/>
            </w:pPr>
            <w:r>
              <w:rPr>
                <w:sz w:val="17"/>
              </w:rPr>
              <w:t xml:space="preserve"> </w:t>
            </w:r>
          </w:p>
        </w:tc>
      </w:tr>
      <w:tr w:rsidR="00E63AB7" w14:paraId="4E3C908C" w14:textId="77777777">
        <w:trPr>
          <w:trHeight w:val="262"/>
        </w:trPr>
        <w:tc>
          <w:tcPr>
            <w:tcW w:w="3304" w:type="dxa"/>
            <w:tcBorders>
              <w:top w:val="single" w:sz="4" w:space="0" w:color="000000"/>
              <w:left w:val="single" w:sz="4" w:space="0" w:color="000000"/>
              <w:bottom w:val="single" w:sz="4" w:space="0" w:color="000000"/>
              <w:right w:val="single" w:sz="3" w:space="0" w:color="000000"/>
            </w:tcBorders>
          </w:tcPr>
          <w:p w14:paraId="394A0B23" w14:textId="77777777" w:rsidR="00E63AB7" w:rsidRDefault="0061211F">
            <w:pPr>
              <w:spacing w:after="0" w:line="259" w:lineRule="auto"/>
              <w:ind w:left="104" w:firstLine="0"/>
            </w:pPr>
            <w:r>
              <w:t xml:space="preserve">Terrorist Attack or Threat </w:t>
            </w:r>
          </w:p>
        </w:tc>
        <w:tc>
          <w:tcPr>
            <w:tcW w:w="5225" w:type="dxa"/>
            <w:tcBorders>
              <w:top w:val="single" w:sz="4" w:space="0" w:color="000000"/>
              <w:left w:val="single" w:sz="3" w:space="0" w:color="000000"/>
              <w:bottom w:val="single" w:sz="4" w:space="0" w:color="000000"/>
              <w:right w:val="single" w:sz="3" w:space="0" w:color="000000"/>
            </w:tcBorders>
          </w:tcPr>
          <w:p w14:paraId="689A2304" w14:textId="77777777" w:rsidR="00E63AB7" w:rsidRDefault="0061211F">
            <w:pPr>
              <w:tabs>
                <w:tab w:val="center" w:pos="403"/>
                <w:tab w:val="center" w:pos="677"/>
              </w:tabs>
              <w:spacing w:after="0" w:line="259" w:lineRule="auto"/>
              <w:ind w:left="0" w:firstLine="0"/>
            </w:pPr>
            <w:r>
              <w:rPr>
                <w:rFonts w:ascii="Calibri" w:eastAsia="Calibri" w:hAnsi="Calibri" w:cs="Calibri"/>
                <w:sz w:val="22"/>
              </w:rPr>
              <w:tab/>
            </w:r>
            <w:r>
              <w:rPr>
                <w:sz w:val="17"/>
              </w:rPr>
              <w:t xml:space="preserve">1. </w:t>
            </w:r>
            <w:r>
              <w:rPr>
                <w:sz w:val="17"/>
              </w:rPr>
              <w:tab/>
              <w:t xml:space="preserve"> </w:t>
            </w:r>
          </w:p>
        </w:tc>
        <w:tc>
          <w:tcPr>
            <w:tcW w:w="2893" w:type="dxa"/>
            <w:tcBorders>
              <w:top w:val="single" w:sz="4" w:space="0" w:color="000000"/>
              <w:left w:val="single" w:sz="3" w:space="0" w:color="000000"/>
              <w:bottom w:val="single" w:sz="4" w:space="0" w:color="000000"/>
              <w:right w:val="single" w:sz="4" w:space="0" w:color="000000"/>
            </w:tcBorders>
          </w:tcPr>
          <w:p w14:paraId="7C3E4078" w14:textId="77777777" w:rsidR="00E63AB7" w:rsidRDefault="0061211F">
            <w:pPr>
              <w:spacing w:after="0" w:line="259" w:lineRule="auto"/>
              <w:ind w:left="0" w:firstLine="0"/>
            </w:pPr>
            <w:r>
              <w:rPr>
                <w:sz w:val="17"/>
              </w:rPr>
              <w:t xml:space="preserve"> </w:t>
            </w:r>
          </w:p>
        </w:tc>
        <w:tc>
          <w:tcPr>
            <w:tcW w:w="3046" w:type="dxa"/>
            <w:tcBorders>
              <w:top w:val="single" w:sz="4" w:space="0" w:color="000000"/>
              <w:left w:val="single" w:sz="4" w:space="0" w:color="000000"/>
              <w:bottom w:val="single" w:sz="4" w:space="0" w:color="000000"/>
              <w:right w:val="single" w:sz="4" w:space="0" w:color="000000"/>
            </w:tcBorders>
          </w:tcPr>
          <w:p w14:paraId="7B3C2AA2" w14:textId="77777777" w:rsidR="00E63AB7" w:rsidRDefault="0061211F">
            <w:pPr>
              <w:spacing w:after="0" w:line="259" w:lineRule="auto"/>
              <w:ind w:left="1" w:firstLine="0"/>
            </w:pPr>
            <w:r>
              <w:rPr>
                <w:sz w:val="17"/>
              </w:rPr>
              <w:t xml:space="preserve"> </w:t>
            </w:r>
          </w:p>
        </w:tc>
      </w:tr>
    </w:tbl>
    <w:p w14:paraId="3CACA60E" w14:textId="3DCDF273" w:rsidR="00E63AB7" w:rsidRDefault="00E63AB7" w:rsidP="001A31EA">
      <w:pPr>
        <w:spacing w:after="0" w:line="259" w:lineRule="auto"/>
        <w:ind w:left="0" w:firstLine="0"/>
        <w:sectPr w:rsidR="00E63AB7">
          <w:headerReference w:type="even" r:id="rId18"/>
          <w:headerReference w:type="default" r:id="rId19"/>
          <w:footerReference w:type="even" r:id="rId20"/>
          <w:footerReference w:type="default" r:id="rId21"/>
          <w:headerReference w:type="first" r:id="rId22"/>
          <w:footerReference w:type="first" r:id="rId23"/>
          <w:pgSz w:w="15840" w:h="12240" w:orient="landscape"/>
          <w:pgMar w:top="1440" w:right="859" w:bottom="1440" w:left="922" w:header="720" w:footer="720" w:gutter="0"/>
          <w:cols w:space="720"/>
        </w:sectPr>
      </w:pPr>
    </w:p>
    <w:p w14:paraId="466B340A" w14:textId="77777777" w:rsidR="00E63AB7" w:rsidRDefault="0061211F">
      <w:pPr>
        <w:spacing w:after="34" w:line="259" w:lineRule="auto"/>
        <w:ind w:left="10" w:right="-15"/>
        <w:jc w:val="right"/>
      </w:pPr>
      <w:r>
        <w:rPr>
          <w:color w:val="7F7F7F"/>
          <w:sz w:val="17"/>
        </w:rPr>
        <w:lastRenderedPageBreak/>
        <w:t>P a g e</w:t>
      </w:r>
      <w:r>
        <w:rPr>
          <w:sz w:val="17"/>
        </w:rPr>
        <w:t xml:space="preserve"> | 11 </w:t>
      </w:r>
    </w:p>
    <w:p w14:paraId="19B82C04" w14:textId="77777777" w:rsidR="00E63AB7" w:rsidRDefault="0061211F">
      <w:pPr>
        <w:spacing w:after="363" w:line="259" w:lineRule="auto"/>
        <w:ind w:left="0" w:firstLine="0"/>
      </w:pPr>
      <w:r>
        <w:t xml:space="preserve"> </w:t>
      </w:r>
    </w:p>
    <w:p w14:paraId="497D5AC3" w14:textId="77777777" w:rsidR="00E63AB7" w:rsidRDefault="0061211F">
      <w:pPr>
        <w:spacing w:after="0" w:line="259" w:lineRule="auto"/>
        <w:ind w:left="0" w:firstLine="0"/>
      </w:pPr>
      <w:r>
        <w:rPr>
          <w:color w:val="4F6228"/>
          <w:sz w:val="23"/>
        </w:rPr>
        <w:t xml:space="preserve"> Contact details</w:t>
      </w:r>
      <w:r>
        <w:rPr>
          <w:color w:val="4F6228"/>
        </w:rPr>
        <w:t xml:space="preserve"> </w:t>
      </w:r>
    </w:p>
    <w:p w14:paraId="690FC55A" w14:textId="77777777" w:rsidR="00E63AB7" w:rsidRDefault="0061211F">
      <w:pPr>
        <w:spacing w:after="0" w:line="259" w:lineRule="auto"/>
        <w:ind w:left="550" w:firstLine="0"/>
      </w:pPr>
      <w:r>
        <w:t xml:space="preserve"> </w:t>
      </w:r>
    </w:p>
    <w:tbl>
      <w:tblPr>
        <w:tblStyle w:val="TableGrid"/>
        <w:tblW w:w="9137" w:type="dxa"/>
        <w:tblInd w:w="599" w:type="dxa"/>
        <w:tblCellMar>
          <w:top w:w="7" w:type="dxa"/>
          <w:left w:w="104" w:type="dxa"/>
          <w:bottom w:w="0" w:type="dxa"/>
          <w:right w:w="147" w:type="dxa"/>
        </w:tblCellMar>
        <w:tblLook w:val="04A0" w:firstRow="1" w:lastRow="0" w:firstColumn="1" w:lastColumn="0" w:noHBand="0" w:noVBand="1"/>
      </w:tblPr>
      <w:tblGrid>
        <w:gridCol w:w="2930"/>
        <w:gridCol w:w="6207"/>
      </w:tblGrid>
      <w:tr w:rsidR="00E63AB7" w14:paraId="163CD4D4" w14:textId="77777777" w:rsidTr="001A31EA">
        <w:trPr>
          <w:trHeight w:val="251"/>
        </w:trPr>
        <w:tc>
          <w:tcPr>
            <w:tcW w:w="2930" w:type="dxa"/>
            <w:tcBorders>
              <w:top w:val="single" w:sz="3" w:space="0" w:color="000000"/>
              <w:left w:val="single" w:sz="4" w:space="0" w:color="000000"/>
              <w:bottom w:val="single" w:sz="4" w:space="0" w:color="000000"/>
              <w:right w:val="single" w:sz="4" w:space="0" w:color="000000"/>
            </w:tcBorders>
            <w:shd w:val="clear" w:color="auto" w:fill="EAF0DD"/>
          </w:tcPr>
          <w:p w14:paraId="1D12F7B9" w14:textId="77777777" w:rsidR="00E63AB7" w:rsidRDefault="0061211F">
            <w:pPr>
              <w:spacing w:after="0" w:line="259" w:lineRule="auto"/>
              <w:ind w:left="0" w:firstLine="0"/>
            </w:pPr>
            <w:r>
              <w:rPr>
                <w:sz w:val="23"/>
              </w:rPr>
              <w:t xml:space="preserve">Chief Executive </w:t>
            </w:r>
            <w:r>
              <w:rPr>
                <w:sz w:val="23"/>
              </w:rPr>
              <w:t xml:space="preserve">Officer </w:t>
            </w:r>
          </w:p>
        </w:tc>
        <w:tc>
          <w:tcPr>
            <w:tcW w:w="6207" w:type="dxa"/>
            <w:tcBorders>
              <w:top w:val="single" w:sz="3" w:space="0" w:color="000000"/>
              <w:left w:val="single" w:sz="4" w:space="0" w:color="000000"/>
              <w:bottom w:val="single" w:sz="4" w:space="0" w:color="000000"/>
              <w:right w:val="single" w:sz="3" w:space="0" w:color="000000"/>
            </w:tcBorders>
          </w:tcPr>
          <w:p w14:paraId="7BB62881" w14:textId="76CF87EF" w:rsidR="00E63AB7" w:rsidRDefault="0061211F">
            <w:pPr>
              <w:spacing w:after="0" w:line="259" w:lineRule="auto"/>
              <w:ind w:left="2" w:firstLine="0"/>
            </w:pPr>
            <w:r>
              <w:rPr>
                <w:sz w:val="23"/>
              </w:rPr>
              <w:t>S</w:t>
            </w:r>
            <w:r w:rsidR="001A31EA">
              <w:rPr>
                <w:sz w:val="23"/>
              </w:rPr>
              <w:t>arah Woodward</w:t>
            </w:r>
            <w:r>
              <w:rPr>
                <w:sz w:val="23"/>
              </w:rPr>
              <w:t xml:space="preserve"> </w:t>
            </w:r>
            <w:r>
              <w:rPr>
                <w:color w:val="0000FF"/>
                <w:sz w:val="23"/>
                <w:u w:val="single" w:color="0000FF"/>
              </w:rPr>
              <w:t>ceo@createlearning.co.uk</w:t>
            </w:r>
            <w:r>
              <w:rPr>
                <w:color w:val="0000FF"/>
                <w:sz w:val="23"/>
              </w:rPr>
              <w:t xml:space="preserve"> </w:t>
            </w:r>
            <w:r>
              <w:rPr>
                <w:sz w:val="23"/>
              </w:rPr>
              <w:t xml:space="preserve">01270 360030 </w:t>
            </w:r>
          </w:p>
        </w:tc>
      </w:tr>
      <w:tr w:rsidR="00E63AB7" w14:paraId="16B320D3" w14:textId="77777777" w:rsidTr="001A31EA">
        <w:trPr>
          <w:trHeight w:val="252"/>
        </w:trPr>
        <w:tc>
          <w:tcPr>
            <w:tcW w:w="2930" w:type="dxa"/>
            <w:tcBorders>
              <w:top w:val="single" w:sz="3" w:space="0" w:color="000000"/>
              <w:left w:val="single" w:sz="4" w:space="0" w:color="000000"/>
              <w:bottom w:val="single" w:sz="4" w:space="0" w:color="000000"/>
              <w:right w:val="single" w:sz="4" w:space="0" w:color="000000"/>
            </w:tcBorders>
            <w:shd w:val="clear" w:color="auto" w:fill="EAF0DD"/>
          </w:tcPr>
          <w:p w14:paraId="31C66631" w14:textId="77777777" w:rsidR="00E63AB7" w:rsidRDefault="0061211F">
            <w:pPr>
              <w:spacing w:after="0" w:line="259" w:lineRule="auto"/>
              <w:ind w:left="0" w:firstLine="0"/>
            </w:pPr>
            <w:r>
              <w:rPr>
                <w:sz w:val="23"/>
              </w:rPr>
              <w:t xml:space="preserve">Chair of the Trust </w:t>
            </w:r>
          </w:p>
        </w:tc>
        <w:tc>
          <w:tcPr>
            <w:tcW w:w="6207" w:type="dxa"/>
            <w:tcBorders>
              <w:top w:val="single" w:sz="3" w:space="0" w:color="000000"/>
              <w:left w:val="single" w:sz="4" w:space="0" w:color="000000"/>
              <w:bottom w:val="single" w:sz="4" w:space="0" w:color="000000"/>
              <w:right w:val="single" w:sz="3" w:space="0" w:color="000000"/>
            </w:tcBorders>
          </w:tcPr>
          <w:p w14:paraId="234B3168" w14:textId="77777777" w:rsidR="00E63AB7" w:rsidRDefault="0061211F">
            <w:pPr>
              <w:spacing w:after="0" w:line="259" w:lineRule="auto"/>
              <w:ind w:left="2" w:firstLine="0"/>
            </w:pPr>
            <w:r>
              <w:rPr>
                <w:sz w:val="23"/>
              </w:rPr>
              <w:t xml:space="preserve">Faye Russell </w:t>
            </w:r>
            <w:r>
              <w:rPr>
                <w:color w:val="0000FF"/>
                <w:sz w:val="23"/>
                <w:u w:val="single" w:color="0000FF"/>
              </w:rPr>
              <w:t>frussell@createlearning.co.uk</w:t>
            </w:r>
            <w:r>
              <w:rPr>
                <w:color w:val="0000FF"/>
                <w:sz w:val="23"/>
              </w:rPr>
              <w:t xml:space="preserve"> </w:t>
            </w:r>
            <w:r>
              <w:rPr>
                <w:sz w:val="23"/>
              </w:rPr>
              <w:t xml:space="preserve">01270 360030 </w:t>
            </w:r>
          </w:p>
        </w:tc>
      </w:tr>
      <w:tr w:rsidR="00E63AB7" w14:paraId="727E67A0" w14:textId="77777777" w:rsidTr="001A31EA">
        <w:trPr>
          <w:trHeight w:val="250"/>
        </w:trPr>
        <w:tc>
          <w:tcPr>
            <w:tcW w:w="2930" w:type="dxa"/>
            <w:tcBorders>
              <w:top w:val="single" w:sz="4" w:space="0" w:color="000000"/>
              <w:left w:val="single" w:sz="4" w:space="0" w:color="000000"/>
              <w:bottom w:val="single" w:sz="4" w:space="0" w:color="000000"/>
              <w:right w:val="single" w:sz="4" w:space="0" w:color="000000"/>
            </w:tcBorders>
            <w:shd w:val="clear" w:color="auto" w:fill="EAF0DD"/>
          </w:tcPr>
          <w:p w14:paraId="70FF0169" w14:textId="77777777" w:rsidR="00E63AB7" w:rsidRDefault="0061211F">
            <w:pPr>
              <w:spacing w:after="0" w:line="259" w:lineRule="auto"/>
              <w:ind w:left="0" w:firstLine="0"/>
            </w:pPr>
            <w:r>
              <w:rPr>
                <w:sz w:val="23"/>
              </w:rPr>
              <w:t xml:space="preserve">Chief Finance Officer </w:t>
            </w:r>
          </w:p>
        </w:tc>
        <w:tc>
          <w:tcPr>
            <w:tcW w:w="6207" w:type="dxa"/>
            <w:tcBorders>
              <w:top w:val="single" w:sz="4" w:space="0" w:color="000000"/>
              <w:left w:val="single" w:sz="4" w:space="0" w:color="000000"/>
              <w:bottom w:val="single" w:sz="4" w:space="0" w:color="000000"/>
              <w:right w:val="single" w:sz="3" w:space="0" w:color="000000"/>
            </w:tcBorders>
          </w:tcPr>
          <w:p w14:paraId="01E61348" w14:textId="77777777" w:rsidR="00E63AB7" w:rsidRDefault="0061211F">
            <w:pPr>
              <w:spacing w:after="0" w:line="259" w:lineRule="auto"/>
              <w:ind w:left="2" w:firstLine="0"/>
            </w:pPr>
            <w:r>
              <w:rPr>
                <w:sz w:val="23"/>
              </w:rPr>
              <w:t xml:space="preserve">Jenni </w:t>
            </w:r>
            <w:r>
              <w:rPr>
                <w:sz w:val="23"/>
              </w:rPr>
              <w:t xml:space="preserve">Goodwin </w:t>
            </w:r>
            <w:r>
              <w:rPr>
                <w:color w:val="0000FF"/>
                <w:sz w:val="23"/>
                <w:u w:val="single" w:color="0000FF"/>
              </w:rPr>
              <w:t xml:space="preserve">cfo@createlearning.co.uk </w:t>
            </w:r>
            <w:r>
              <w:rPr>
                <w:sz w:val="23"/>
              </w:rPr>
              <w:t xml:space="preserve">01270 360030 </w:t>
            </w:r>
          </w:p>
        </w:tc>
      </w:tr>
      <w:tr w:rsidR="00E63AB7" w14:paraId="2425F01A" w14:textId="77777777" w:rsidTr="001A31EA">
        <w:trPr>
          <w:trHeight w:val="251"/>
        </w:trPr>
        <w:tc>
          <w:tcPr>
            <w:tcW w:w="2930" w:type="dxa"/>
            <w:tcBorders>
              <w:top w:val="single" w:sz="3" w:space="0" w:color="000000"/>
              <w:left w:val="single" w:sz="4" w:space="0" w:color="000000"/>
              <w:bottom w:val="single" w:sz="4" w:space="0" w:color="000000"/>
              <w:right w:val="single" w:sz="4" w:space="0" w:color="000000"/>
            </w:tcBorders>
            <w:shd w:val="clear" w:color="auto" w:fill="EAF0DD"/>
          </w:tcPr>
          <w:p w14:paraId="3F1D91E9" w14:textId="77777777" w:rsidR="00E63AB7" w:rsidRDefault="0061211F">
            <w:pPr>
              <w:spacing w:after="0" w:line="259" w:lineRule="auto"/>
              <w:ind w:left="0" w:firstLine="0"/>
            </w:pPr>
            <w:r>
              <w:rPr>
                <w:sz w:val="23"/>
              </w:rPr>
              <w:t xml:space="preserve">Trust Solicitor </w:t>
            </w:r>
          </w:p>
        </w:tc>
        <w:tc>
          <w:tcPr>
            <w:tcW w:w="6207" w:type="dxa"/>
            <w:tcBorders>
              <w:top w:val="single" w:sz="3" w:space="0" w:color="000000"/>
              <w:left w:val="single" w:sz="4" w:space="0" w:color="000000"/>
              <w:bottom w:val="single" w:sz="4" w:space="0" w:color="000000"/>
              <w:right w:val="single" w:sz="3" w:space="0" w:color="000000"/>
            </w:tcBorders>
          </w:tcPr>
          <w:p w14:paraId="6C737394" w14:textId="77777777" w:rsidR="00E63AB7" w:rsidRDefault="0061211F">
            <w:pPr>
              <w:spacing w:after="0" w:line="259" w:lineRule="auto"/>
              <w:ind w:left="2" w:firstLine="0"/>
            </w:pPr>
            <w:r>
              <w:rPr>
                <w:sz w:val="23"/>
              </w:rPr>
              <w:t xml:space="preserve">Cook Lawyers www.cooklawyers.co.uk / 01625 725 000 </w:t>
            </w:r>
          </w:p>
        </w:tc>
      </w:tr>
      <w:tr w:rsidR="00E63AB7" w14:paraId="40E13B0C" w14:textId="77777777" w:rsidTr="001A31EA">
        <w:trPr>
          <w:trHeight w:val="250"/>
        </w:trPr>
        <w:tc>
          <w:tcPr>
            <w:tcW w:w="2930" w:type="dxa"/>
            <w:tcBorders>
              <w:top w:val="single" w:sz="4" w:space="0" w:color="000000"/>
              <w:left w:val="single" w:sz="4" w:space="0" w:color="000000"/>
              <w:bottom w:val="single" w:sz="4" w:space="0" w:color="000000"/>
              <w:right w:val="single" w:sz="4" w:space="0" w:color="000000"/>
            </w:tcBorders>
            <w:shd w:val="clear" w:color="auto" w:fill="EAF0DD"/>
          </w:tcPr>
          <w:p w14:paraId="5E78C852" w14:textId="77777777" w:rsidR="00E63AB7" w:rsidRDefault="0061211F">
            <w:pPr>
              <w:spacing w:after="0" w:line="259" w:lineRule="auto"/>
              <w:ind w:left="0" w:firstLine="0"/>
            </w:pPr>
            <w:r>
              <w:rPr>
                <w:sz w:val="23"/>
              </w:rPr>
              <w:t xml:space="preserve">Clerk to governance </w:t>
            </w:r>
          </w:p>
        </w:tc>
        <w:tc>
          <w:tcPr>
            <w:tcW w:w="6207" w:type="dxa"/>
            <w:tcBorders>
              <w:top w:val="single" w:sz="4" w:space="0" w:color="000000"/>
              <w:left w:val="single" w:sz="4" w:space="0" w:color="000000"/>
              <w:bottom w:val="single" w:sz="4" w:space="0" w:color="000000"/>
              <w:right w:val="single" w:sz="3" w:space="0" w:color="000000"/>
            </w:tcBorders>
          </w:tcPr>
          <w:p w14:paraId="5AA9D871" w14:textId="77777777" w:rsidR="00E63AB7" w:rsidRDefault="0061211F">
            <w:pPr>
              <w:spacing w:after="0" w:line="259" w:lineRule="auto"/>
              <w:ind w:left="2" w:firstLine="0"/>
            </w:pPr>
            <w:r>
              <w:rPr>
                <w:sz w:val="23"/>
              </w:rPr>
              <w:t xml:space="preserve">Julie White </w:t>
            </w:r>
            <w:r>
              <w:rPr>
                <w:sz w:val="23"/>
              </w:rPr>
              <w:t xml:space="preserve">(Second2None) </w:t>
            </w:r>
          </w:p>
        </w:tc>
      </w:tr>
      <w:tr w:rsidR="00E63AB7" w14:paraId="22D4660F" w14:textId="77777777" w:rsidTr="001A31EA">
        <w:trPr>
          <w:trHeight w:val="738"/>
        </w:trPr>
        <w:tc>
          <w:tcPr>
            <w:tcW w:w="2930" w:type="dxa"/>
            <w:tcBorders>
              <w:top w:val="single" w:sz="4" w:space="0" w:color="000000"/>
              <w:left w:val="single" w:sz="4" w:space="0" w:color="000000"/>
              <w:bottom w:val="single" w:sz="3" w:space="0" w:color="000000"/>
              <w:right w:val="single" w:sz="4" w:space="0" w:color="000000"/>
            </w:tcBorders>
            <w:shd w:val="clear" w:color="auto" w:fill="EAF0DD"/>
          </w:tcPr>
          <w:p w14:paraId="1BA30697" w14:textId="77777777" w:rsidR="00E63AB7" w:rsidRDefault="0061211F">
            <w:pPr>
              <w:spacing w:after="0" w:line="259" w:lineRule="auto"/>
              <w:ind w:left="0" w:firstLine="0"/>
            </w:pPr>
            <w:r>
              <w:rPr>
                <w:sz w:val="23"/>
              </w:rPr>
              <w:t xml:space="preserve">Chair of </w:t>
            </w:r>
            <w:proofErr w:type="spellStart"/>
            <w:r>
              <w:rPr>
                <w:sz w:val="23"/>
              </w:rPr>
              <w:t>Sandiway</w:t>
            </w:r>
            <w:proofErr w:type="spellEnd"/>
            <w:r>
              <w:rPr>
                <w:sz w:val="23"/>
              </w:rPr>
              <w:t xml:space="preserve"> LGC </w:t>
            </w:r>
          </w:p>
        </w:tc>
        <w:tc>
          <w:tcPr>
            <w:tcW w:w="6207" w:type="dxa"/>
            <w:tcBorders>
              <w:top w:val="single" w:sz="4" w:space="0" w:color="000000"/>
              <w:left w:val="single" w:sz="4" w:space="0" w:color="000000"/>
              <w:bottom w:val="single" w:sz="3" w:space="0" w:color="000000"/>
              <w:right w:val="single" w:sz="3" w:space="0" w:color="000000"/>
            </w:tcBorders>
          </w:tcPr>
          <w:p w14:paraId="5840906B" w14:textId="77777777" w:rsidR="00E63AB7" w:rsidRDefault="0061211F">
            <w:pPr>
              <w:spacing w:after="0" w:line="259" w:lineRule="auto"/>
              <w:ind w:left="2" w:firstLine="0"/>
            </w:pPr>
            <w:r>
              <w:rPr>
                <w:sz w:val="23"/>
              </w:rPr>
              <w:t xml:space="preserve">Emma </w:t>
            </w:r>
            <w:proofErr w:type="spellStart"/>
            <w:r>
              <w:rPr>
                <w:sz w:val="23"/>
              </w:rPr>
              <w:t>Zouhbi</w:t>
            </w:r>
            <w:proofErr w:type="spellEnd"/>
            <w:r>
              <w:rPr>
                <w:sz w:val="23"/>
              </w:rPr>
              <w:t xml:space="preserve"> </w:t>
            </w:r>
            <w:r>
              <w:rPr>
                <w:color w:val="0000FF"/>
                <w:sz w:val="23"/>
                <w:u w:val="single" w:color="0000FF"/>
              </w:rPr>
              <w:t>ezouhbi@sandiway.cheshire.sch.uk</w:t>
            </w:r>
            <w:r>
              <w:rPr>
                <w:sz w:val="23"/>
              </w:rPr>
              <w:t xml:space="preserve"> </w:t>
            </w:r>
          </w:p>
          <w:p w14:paraId="3FF1303D" w14:textId="77777777" w:rsidR="00E63AB7" w:rsidRDefault="0061211F">
            <w:pPr>
              <w:spacing w:after="0" w:line="259" w:lineRule="auto"/>
              <w:ind w:left="2" w:firstLine="0"/>
              <w:jc w:val="both"/>
            </w:pPr>
            <w:proofErr w:type="spellStart"/>
            <w:r>
              <w:rPr>
                <w:sz w:val="23"/>
              </w:rPr>
              <w:t>Sandiway</w:t>
            </w:r>
            <w:proofErr w:type="spellEnd"/>
            <w:r>
              <w:rPr>
                <w:sz w:val="23"/>
              </w:rPr>
              <w:t xml:space="preserve"> Primary School, 84 Weaverham Road, </w:t>
            </w:r>
            <w:proofErr w:type="spellStart"/>
            <w:r>
              <w:rPr>
                <w:sz w:val="23"/>
              </w:rPr>
              <w:t>Sandiway</w:t>
            </w:r>
            <w:proofErr w:type="spellEnd"/>
            <w:r>
              <w:rPr>
                <w:sz w:val="23"/>
              </w:rPr>
              <w:t xml:space="preserve"> CW8 2ND </w:t>
            </w:r>
          </w:p>
        </w:tc>
      </w:tr>
      <w:tr w:rsidR="00E63AB7" w14:paraId="096AEFBD" w14:textId="77777777" w:rsidTr="001A31EA">
        <w:trPr>
          <w:trHeight w:val="492"/>
        </w:trPr>
        <w:tc>
          <w:tcPr>
            <w:tcW w:w="2930" w:type="dxa"/>
            <w:tcBorders>
              <w:top w:val="single" w:sz="3" w:space="0" w:color="000000"/>
              <w:left w:val="single" w:sz="4" w:space="0" w:color="000000"/>
              <w:bottom w:val="single" w:sz="3" w:space="0" w:color="000000"/>
              <w:right w:val="single" w:sz="4" w:space="0" w:color="000000"/>
            </w:tcBorders>
            <w:shd w:val="clear" w:color="auto" w:fill="EAF0DD"/>
          </w:tcPr>
          <w:p w14:paraId="495C1561" w14:textId="77777777" w:rsidR="00E63AB7" w:rsidRDefault="0061211F">
            <w:pPr>
              <w:spacing w:after="0" w:line="259" w:lineRule="auto"/>
              <w:ind w:left="0" w:firstLine="0"/>
              <w:jc w:val="both"/>
            </w:pPr>
            <w:r>
              <w:rPr>
                <w:sz w:val="23"/>
              </w:rPr>
              <w:t xml:space="preserve">Headteacher at </w:t>
            </w:r>
            <w:proofErr w:type="spellStart"/>
            <w:r>
              <w:rPr>
                <w:sz w:val="23"/>
              </w:rPr>
              <w:t>Sandiway</w:t>
            </w:r>
            <w:proofErr w:type="spellEnd"/>
            <w:r>
              <w:rPr>
                <w:sz w:val="23"/>
              </w:rPr>
              <w:t xml:space="preserve"> Primary School </w:t>
            </w:r>
          </w:p>
        </w:tc>
        <w:tc>
          <w:tcPr>
            <w:tcW w:w="6207" w:type="dxa"/>
            <w:tcBorders>
              <w:top w:val="single" w:sz="3" w:space="0" w:color="000000"/>
              <w:left w:val="single" w:sz="4" w:space="0" w:color="000000"/>
              <w:bottom w:val="single" w:sz="3" w:space="0" w:color="000000"/>
              <w:right w:val="single" w:sz="3" w:space="0" w:color="000000"/>
            </w:tcBorders>
          </w:tcPr>
          <w:p w14:paraId="6CAD1276" w14:textId="6156313C" w:rsidR="00E63AB7" w:rsidRDefault="001A31EA">
            <w:pPr>
              <w:spacing w:after="0" w:line="259" w:lineRule="auto"/>
              <w:ind w:left="2" w:firstLine="0"/>
            </w:pPr>
            <w:r>
              <w:t>Kathryn Harvey</w:t>
            </w:r>
          </w:p>
          <w:p w14:paraId="46AA2C1B" w14:textId="77777777" w:rsidR="00E63AB7" w:rsidRDefault="0061211F">
            <w:pPr>
              <w:spacing w:after="0" w:line="259" w:lineRule="auto"/>
              <w:ind w:left="2" w:firstLine="0"/>
            </w:pPr>
            <w:r>
              <w:rPr>
                <w:sz w:val="23"/>
              </w:rPr>
              <w:t xml:space="preserve">head@sandiway.cheshire.sch.uk </w:t>
            </w:r>
          </w:p>
        </w:tc>
      </w:tr>
      <w:tr w:rsidR="00E63AB7" w14:paraId="42F1E618" w14:textId="77777777" w:rsidTr="001A31EA">
        <w:trPr>
          <w:trHeight w:val="762"/>
        </w:trPr>
        <w:tc>
          <w:tcPr>
            <w:tcW w:w="2930" w:type="dxa"/>
            <w:tcBorders>
              <w:top w:val="single" w:sz="3" w:space="0" w:color="000000"/>
              <w:left w:val="single" w:sz="4" w:space="0" w:color="000000"/>
              <w:bottom w:val="single" w:sz="4" w:space="0" w:color="000000"/>
              <w:right w:val="single" w:sz="4" w:space="0" w:color="000000"/>
            </w:tcBorders>
            <w:shd w:val="clear" w:color="auto" w:fill="EAF0DD"/>
          </w:tcPr>
          <w:p w14:paraId="667BD6A9" w14:textId="77777777" w:rsidR="00E63AB7" w:rsidRDefault="0061211F">
            <w:pPr>
              <w:spacing w:after="0" w:line="259" w:lineRule="auto"/>
              <w:ind w:left="0" w:firstLine="0"/>
            </w:pPr>
            <w:r>
              <w:rPr>
                <w:sz w:val="23"/>
              </w:rPr>
              <w:t xml:space="preserve">Chair of </w:t>
            </w:r>
            <w:proofErr w:type="spellStart"/>
            <w:r>
              <w:rPr>
                <w:sz w:val="23"/>
              </w:rPr>
              <w:t>Cuddington</w:t>
            </w:r>
            <w:proofErr w:type="spellEnd"/>
            <w:r>
              <w:rPr>
                <w:sz w:val="23"/>
              </w:rPr>
              <w:t xml:space="preserve"> LGC </w:t>
            </w:r>
          </w:p>
        </w:tc>
        <w:tc>
          <w:tcPr>
            <w:tcW w:w="6207" w:type="dxa"/>
            <w:tcBorders>
              <w:top w:val="single" w:sz="3" w:space="0" w:color="000000"/>
              <w:left w:val="single" w:sz="4" w:space="0" w:color="000000"/>
              <w:bottom w:val="single" w:sz="4" w:space="0" w:color="000000"/>
              <w:right w:val="single" w:sz="3" w:space="0" w:color="000000"/>
            </w:tcBorders>
          </w:tcPr>
          <w:p w14:paraId="11DA6B19" w14:textId="14997039" w:rsidR="001A31EA" w:rsidRPr="001A31EA" w:rsidRDefault="001A31EA" w:rsidP="001A31EA">
            <w:pPr>
              <w:spacing w:after="0" w:line="259" w:lineRule="auto"/>
              <w:ind w:left="2" w:firstLine="0"/>
            </w:pPr>
            <w:r>
              <w:rPr>
                <w:sz w:val="23"/>
              </w:rPr>
              <w:t xml:space="preserve">Emma </w:t>
            </w:r>
            <w:proofErr w:type="spellStart"/>
            <w:r>
              <w:rPr>
                <w:sz w:val="23"/>
              </w:rPr>
              <w:t>Zouhbi</w:t>
            </w:r>
            <w:proofErr w:type="spellEnd"/>
            <w:r>
              <w:rPr>
                <w:sz w:val="23"/>
              </w:rPr>
              <w:t xml:space="preserve"> </w:t>
            </w:r>
            <w:r>
              <w:rPr>
                <w:color w:val="0000FF"/>
                <w:sz w:val="23"/>
                <w:u w:val="single" w:color="0000FF"/>
              </w:rPr>
              <w:t>ezouhbi@sandiway.cheshire.sch.uk</w:t>
            </w:r>
            <w:r>
              <w:rPr>
                <w:sz w:val="23"/>
              </w:rPr>
              <w:t xml:space="preserve"> </w:t>
            </w:r>
          </w:p>
          <w:p w14:paraId="473E7A98" w14:textId="6A2468EE" w:rsidR="00E63AB7" w:rsidRDefault="0061211F">
            <w:pPr>
              <w:spacing w:after="0" w:line="259" w:lineRule="auto"/>
              <w:ind w:left="2" w:firstLine="0"/>
            </w:pPr>
            <w:proofErr w:type="spellStart"/>
            <w:r>
              <w:rPr>
                <w:sz w:val="23"/>
              </w:rPr>
              <w:t>C</w:t>
            </w:r>
            <w:r>
              <w:rPr>
                <w:sz w:val="23"/>
              </w:rPr>
              <w:t>uddington</w:t>
            </w:r>
            <w:proofErr w:type="spellEnd"/>
            <w:r>
              <w:rPr>
                <w:sz w:val="23"/>
              </w:rPr>
              <w:t xml:space="preserve"> Primary School, Ash Road, </w:t>
            </w:r>
            <w:proofErr w:type="spellStart"/>
            <w:r>
              <w:rPr>
                <w:sz w:val="23"/>
              </w:rPr>
              <w:t>Cuddington</w:t>
            </w:r>
            <w:proofErr w:type="spellEnd"/>
            <w:r>
              <w:rPr>
                <w:sz w:val="23"/>
              </w:rPr>
              <w:t xml:space="preserve"> CW8 2NY </w:t>
            </w:r>
          </w:p>
        </w:tc>
      </w:tr>
      <w:tr w:rsidR="00E63AB7" w14:paraId="77553C1B" w14:textId="77777777" w:rsidTr="001A31EA">
        <w:trPr>
          <w:trHeight w:val="493"/>
        </w:trPr>
        <w:tc>
          <w:tcPr>
            <w:tcW w:w="2930" w:type="dxa"/>
            <w:tcBorders>
              <w:top w:val="single" w:sz="4" w:space="0" w:color="000000"/>
              <w:left w:val="single" w:sz="4" w:space="0" w:color="000000"/>
              <w:bottom w:val="single" w:sz="4" w:space="0" w:color="000000"/>
              <w:right w:val="single" w:sz="4" w:space="0" w:color="000000"/>
            </w:tcBorders>
            <w:shd w:val="clear" w:color="auto" w:fill="EAF0DD"/>
          </w:tcPr>
          <w:p w14:paraId="55150E7E" w14:textId="77777777" w:rsidR="00E63AB7" w:rsidRDefault="0061211F">
            <w:pPr>
              <w:spacing w:after="0" w:line="259" w:lineRule="auto"/>
              <w:ind w:left="0" w:firstLine="0"/>
            </w:pPr>
            <w:r>
              <w:rPr>
                <w:sz w:val="23"/>
              </w:rPr>
              <w:t xml:space="preserve">Executive Headteacher at </w:t>
            </w:r>
            <w:proofErr w:type="spellStart"/>
            <w:r>
              <w:rPr>
                <w:sz w:val="23"/>
              </w:rPr>
              <w:t>Cuddington</w:t>
            </w:r>
            <w:proofErr w:type="spellEnd"/>
            <w:r>
              <w:rPr>
                <w:sz w:val="23"/>
              </w:rPr>
              <w:t xml:space="preserve"> Primary School </w:t>
            </w:r>
          </w:p>
        </w:tc>
        <w:tc>
          <w:tcPr>
            <w:tcW w:w="6207" w:type="dxa"/>
            <w:tcBorders>
              <w:top w:val="single" w:sz="4" w:space="0" w:color="000000"/>
              <w:left w:val="single" w:sz="4" w:space="0" w:color="000000"/>
              <w:bottom w:val="single" w:sz="4" w:space="0" w:color="000000"/>
              <w:right w:val="single" w:sz="3" w:space="0" w:color="000000"/>
            </w:tcBorders>
          </w:tcPr>
          <w:p w14:paraId="23D9E792" w14:textId="77777777" w:rsidR="00E63AB7" w:rsidRDefault="0061211F">
            <w:pPr>
              <w:spacing w:after="0" w:line="259" w:lineRule="auto"/>
              <w:ind w:left="2" w:firstLine="0"/>
            </w:pPr>
            <w:r>
              <w:rPr>
                <w:sz w:val="23"/>
              </w:rPr>
              <w:t xml:space="preserve">Beth Hacking </w:t>
            </w:r>
          </w:p>
          <w:p w14:paraId="79957FD0" w14:textId="77777777" w:rsidR="00E63AB7" w:rsidRDefault="0061211F">
            <w:pPr>
              <w:spacing w:after="0" w:line="259" w:lineRule="auto"/>
              <w:ind w:left="2" w:firstLine="0"/>
            </w:pPr>
            <w:r>
              <w:rPr>
                <w:color w:val="0000FF"/>
                <w:sz w:val="23"/>
                <w:u w:val="single" w:color="0000FF"/>
              </w:rPr>
              <w:t>head@cuddington.cheshire.sch.uk</w:t>
            </w:r>
            <w:r>
              <w:rPr>
                <w:sz w:val="23"/>
              </w:rPr>
              <w:t xml:space="preserve"> </w:t>
            </w:r>
          </w:p>
        </w:tc>
      </w:tr>
      <w:tr w:rsidR="00E63AB7" w14:paraId="7C980820" w14:textId="77777777" w:rsidTr="001A31EA">
        <w:trPr>
          <w:trHeight w:val="983"/>
        </w:trPr>
        <w:tc>
          <w:tcPr>
            <w:tcW w:w="2930" w:type="dxa"/>
            <w:tcBorders>
              <w:top w:val="single" w:sz="4" w:space="0" w:color="000000"/>
              <w:left w:val="single" w:sz="4" w:space="0" w:color="000000"/>
              <w:bottom w:val="single" w:sz="4" w:space="0" w:color="000000"/>
              <w:right w:val="single" w:sz="4" w:space="0" w:color="000000"/>
            </w:tcBorders>
            <w:shd w:val="clear" w:color="auto" w:fill="EAF0DD"/>
          </w:tcPr>
          <w:p w14:paraId="1BEFC73B" w14:textId="77777777" w:rsidR="00E63AB7" w:rsidRDefault="0061211F">
            <w:pPr>
              <w:spacing w:after="0" w:line="259" w:lineRule="auto"/>
              <w:ind w:left="0" w:firstLine="0"/>
            </w:pPr>
            <w:r>
              <w:rPr>
                <w:sz w:val="23"/>
              </w:rPr>
              <w:t xml:space="preserve">Chair of Little Leigh LGC </w:t>
            </w:r>
          </w:p>
        </w:tc>
        <w:tc>
          <w:tcPr>
            <w:tcW w:w="6207" w:type="dxa"/>
            <w:tcBorders>
              <w:top w:val="single" w:sz="4" w:space="0" w:color="000000"/>
              <w:left w:val="single" w:sz="4" w:space="0" w:color="000000"/>
              <w:bottom w:val="single" w:sz="4" w:space="0" w:color="000000"/>
              <w:right w:val="single" w:sz="3" w:space="0" w:color="000000"/>
            </w:tcBorders>
          </w:tcPr>
          <w:p w14:paraId="58BAD9CE" w14:textId="77777777" w:rsidR="00E63AB7" w:rsidRDefault="0061211F">
            <w:pPr>
              <w:spacing w:after="0" w:line="259" w:lineRule="auto"/>
              <w:ind w:left="2" w:firstLine="0"/>
            </w:pPr>
            <w:r>
              <w:rPr>
                <w:sz w:val="23"/>
              </w:rPr>
              <w:t xml:space="preserve">Ryan Tomlinson </w:t>
            </w:r>
          </w:p>
          <w:p w14:paraId="13429698" w14:textId="77777777" w:rsidR="00E63AB7" w:rsidRDefault="0061211F">
            <w:pPr>
              <w:spacing w:after="0" w:line="259" w:lineRule="auto"/>
              <w:ind w:left="2" w:right="821" w:firstLine="0"/>
              <w:jc w:val="both"/>
            </w:pPr>
            <w:r>
              <w:rPr>
                <w:color w:val="0000FF"/>
                <w:sz w:val="23"/>
                <w:u w:val="single" w:color="0000FF"/>
              </w:rPr>
              <w:t>rtomlinson@littleleighprimary.cheshire.sch.uk</w:t>
            </w:r>
            <w:r>
              <w:rPr>
                <w:sz w:val="23"/>
              </w:rPr>
              <w:t xml:space="preserve"> </w:t>
            </w:r>
            <w:r>
              <w:rPr>
                <w:sz w:val="23"/>
              </w:rPr>
              <w:t xml:space="preserve">Little Leigh Primary School, </w:t>
            </w:r>
            <w:proofErr w:type="spellStart"/>
            <w:r>
              <w:rPr>
                <w:sz w:val="23"/>
              </w:rPr>
              <w:t>Shutley</w:t>
            </w:r>
            <w:proofErr w:type="spellEnd"/>
            <w:r>
              <w:rPr>
                <w:sz w:val="23"/>
              </w:rPr>
              <w:t xml:space="preserve"> Lane, Little Leigh, Northwich CW8 4RN </w:t>
            </w:r>
          </w:p>
        </w:tc>
      </w:tr>
      <w:tr w:rsidR="00E63AB7" w14:paraId="722623E6" w14:textId="77777777" w:rsidTr="001A31EA">
        <w:trPr>
          <w:trHeight w:val="492"/>
        </w:trPr>
        <w:tc>
          <w:tcPr>
            <w:tcW w:w="2930" w:type="dxa"/>
            <w:tcBorders>
              <w:top w:val="single" w:sz="4" w:space="0" w:color="000000"/>
              <w:left w:val="single" w:sz="4" w:space="0" w:color="000000"/>
              <w:bottom w:val="single" w:sz="4" w:space="0" w:color="000000"/>
              <w:right w:val="single" w:sz="4" w:space="0" w:color="000000"/>
            </w:tcBorders>
            <w:shd w:val="clear" w:color="auto" w:fill="EAF0DD"/>
          </w:tcPr>
          <w:p w14:paraId="6F7CBBB1" w14:textId="77777777" w:rsidR="00E63AB7" w:rsidRDefault="0061211F">
            <w:pPr>
              <w:spacing w:after="0" w:line="259" w:lineRule="auto"/>
              <w:ind w:left="0" w:firstLine="0"/>
              <w:jc w:val="both"/>
            </w:pPr>
            <w:r>
              <w:rPr>
                <w:sz w:val="23"/>
              </w:rPr>
              <w:t xml:space="preserve">Head of School at Little Leigh Primary School </w:t>
            </w:r>
          </w:p>
        </w:tc>
        <w:tc>
          <w:tcPr>
            <w:tcW w:w="6207" w:type="dxa"/>
            <w:tcBorders>
              <w:top w:val="single" w:sz="4" w:space="0" w:color="000000"/>
              <w:left w:val="single" w:sz="4" w:space="0" w:color="000000"/>
              <w:bottom w:val="single" w:sz="4" w:space="0" w:color="000000"/>
              <w:right w:val="single" w:sz="3" w:space="0" w:color="000000"/>
            </w:tcBorders>
          </w:tcPr>
          <w:p w14:paraId="1F39701C" w14:textId="77777777" w:rsidR="00E63AB7" w:rsidRDefault="0061211F">
            <w:pPr>
              <w:spacing w:after="0" w:line="259" w:lineRule="auto"/>
              <w:ind w:left="2" w:firstLine="0"/>
            </w:pPr>
            <w:r>
              <w:rPr>
                <w:sz w:val="23"/>
              </w:rPr>
              <w:t xml:space="preserve">Rebecca </w:t>
            </w:r>
            <w:proofErr w:type="spellStart"/>
            <w:r>
              <w:rPr>
                <w:sz w:val="23"/>
              </w:rPr>
              <w:t>Challinor</w:t>
            </w:r>
            <w:proofErr w:type="spellEnd"/>
            <w:r>
              <w:rPr>
                <w:sz w:val="23"/>
              </w:rPr>
              <w:t xml:space="preserve"> </w:t>
            </w:r>
          </w:p>
          <w:p w14:paraId="798EB0EB" w14:textId="77777777" w:rsidR="00E63AB7" w:rsidRDefault="0061211F">
            <w:pPr>
              <w:spacing w:after="0" w:line="259" w:lineRule="auto"/>
              <w:ind w:left="2" w:firstLine="0"/>
            </w:pPr>
            <w:r>
              <w:rPr>
                <w:color w:val="0000FF"/>
                <w:sz w:val="23"/>
                <w:u w:val="single" w:color="0000FF"/>
              </w:rPr>
              <w:t>head@littleleighprimary.cheshire.sch.uk</w:t>
            </w:r>
            <w:r>
              <w:rPr>
                <w:sz w:val="23"/>
              </w:rPr>
              <w:t xml:space="preserve"> </w:t>
            </w:r>
          </w:p>
        </w:tc>
      </w:tr>
      <w:tr w:rsidR="00E63AB7" w14:paraId="7DA97C5C" w14:textId="77777777" w:rsidTr="001A31EA">
        <w:trPr>
          <w:trHeight w:val="764"/>
        </w:trPr>
        <w:tc>
          <w:tcPr>
            <w:tcW w:w="2930" w:type="dxa"/>
            <w:tcBorders>
              <w:top w:val="single" w:sz="4" w:space="0" w:color="000000"/>
              <w:left w:val="single" w:sz="4" w:space="0" w:color="000000"/>
              <w:bottom w:val="single" w:sz="3" w:space="0" w:color="000000"/>
              <w:right w:val="single" w:sz="4" w:space="0" w:color="000000"/>
            </w:tcBorders>
            <w:shd w:val="clear" w:color="auto" w:fill="EAF0DD"/>
          </w:tcPr>
          <w:p w14:paraId="3C3C2A90" w14:textId="77777777" w:rsidR="00E63AB7" w:rsidRDefault="0061211F">
            <w:pPr>
              <w:spacing w:after="0" w:line="259" w:lineRule="auto"/>
              <w:ind w:left="0" w:firstLine="0"/>
            </w:pPr>
            <w:r>
              <w:rPr>
                <w:sz w:val="23"/>
              </w:rPr>
              <w:t xml:space="preserve">Chair of Hartford LGC </w:t>
            </w:r>
          </w:p>
        </w:tc>
        <w:tc>
          <w:tcPr>
            <w:tcW w:w="6207" w:type="dxa"/>
            <w:tcBorders>
              <w:top w:val="single" w:sz="4" w:space="0" w:color="000000"/>
              <w:left w:val="single" w:sz="4" w:space="0" w:color="000000"/>
              <w:bottom w:val="single" w:sz="3" w:space="0" w:color="000000"/>
              <w:right w:val="single" w:sz="3" w:space="0" w:color="000000"/>
            </w:tcBorders>
          </w:tcPr>
          <w:p w14:paraId="6B39A177" w14:textId="77777777" w:rsidR="00E63AB7" w:rsidRDefault="0061211F">
            <w:pPr>
              <w:spacing w:after="0" w:line="259" w:lineRule="auto"/>
              <w:ind w:left="2" w:firstLine="0"/>
            </w:pPr>
            <w:r>
              <w:rPr>
                <w:sz w:val="23"/>
              </w:rPr>
              <w:t xml:space="preserve">Katherine </w:t>
            </w:r>
            <w:proofErr w:type="spellStart"/>
            <w:r>
              <w:rPr>
                <w:sz w:val="23"/>
              </w:rPr>
              <w:t>Ottewell</w:t>
            </w:r>
            <w:proofErr w:type="spellEnd"/>
            <w:r>
              <w:rPr>
                <w:sz w:val="23"/>
              </w:rPr>
              <w:t xml:space="preserve"> </w:t>
            </w:r>
          </w:p>
          <w:p w14:paraId="1CF43331" w14:textId="77777777" w:rsidR="00E63AB7" w:rsidRDefault="0061211F">
            <w:pPr>
              <w:spacing w:after="0" w:line="259" w:lineRule="auto"/>
              <w:ind w:left="2" w:firstLine="0"/>
            </w:pPr>
            <w:r>
              <w:rPr>
                <w:color w:val="0000FF"/>
                <w:sz w:val="23"/>
                <w:u w:val="single" w:color="0000FF"/>
              </w:rPr>
              <w:t>kottewell@createlearning.co.uk</w:t>
            </w:r>
            <w:r>
              <w:rPr>
                <w:sz w:val="23"/>
              </w:rPr>
              <w:t xml:space="preserve"> </w:t>
            </w:r>
          </w:p>
          <w:p w14:paraId="5F5C9413" w14:textId="77777777" w:rsidR="00E63AB7" w:rsidRDefault="0061211F">
            <w:pPr>
              <w:spacing w:after="0" w:line="259" w:lineRule="auto"/>
              <w:ind w:left="2" w:firstLine="0"/>
            </w:pPr>
            <w:r>
              <w:rPr>
                <w:sz w:val="23"/>
              </w:rPr>
              <w:t xml:space="preserve">Hartford Primary School, </w:t>
            </w:r>
            <w:proofErr w:type="spellStart"/>
            <w:r>
              <w:rPr>
                <w:sz w:val="23"/>
              </w:rPr>
              <w:t>Riddings</w:t>
            </w:r>
            <w:proofErr w:type="spellEnd"/>
            <w:r>
              <w:rPr>
                <w:sz w:val="23"/>
              </w:rPr>
              <w:t xml:space="preserve"> Lane, Hartford CW8 1NA </w:t>
            </w:r>
          </w:p>
        </w:tc>
      </w:tr>
      <w:tr w:rsidR="00E63AB7" w14:paraId="4C9A3461" w14:textId="77777777" w:rsidTr="001A31EA">
        <w:trPr>
          <w:trHeight w:val="492"/>
        </w:trPr>
        <w:tc>
          <w:tcPr>
            <w:tcW w:w="2930" w:type="dxa"/>
            <w:tcBorders>
              <w:top w:val="single" w:sz="3" w:space="0" w:color="000000"/>
              <w:left w:val="single" w:sz="4" w:space="0" w:color="000000"/>
              <w:bottom w:val="single" w:sz="3" w:space="0" w:color="000000"/>
              <w:right w:val="single" w:sz="4" w:space="0" w:color="000000"/>
            </w:tcBorders>
            <w:shd w:val="clear" w:color="auto" w:fill="EAF0DD"/>
          </w:tcPr>
          <w:p w14:paraId="6A14BEFE" w14:textId="77777777" w:rsidR="00E63AB7" w:rsidRDefault="0061211F">
            <w:pPr>
              <w:spacing w:after="0" w:line="259" w:lineRule="auto"/>
              <w:ind w:left="0" w:firstLine="0"/>
            </w:pPr>
            <w:r>
              <w:rPr>
                <w:sz w:val="23"/>
              </w:rPr>
              <w:t xml:space="preserve">Headteacher at Hartford Primary School </w:t>
            </w:r>
          </w:p>
        </w:tc>
        <w:tc>
          <w:tcPr>
            <w:tcW w:w="6207" w:type="dxa"/>
            <w:tcBorders>
              <w:top w:val="single" w:sz="3" w:space="0" w:color="000000"/>
              <w:left w:val="single" w:sz="4" w:space="0" w:color="000000"/>
              <w:bottom w:val="single" w:sz="3" w:space="0" w:color="000000"/>
              <w:right w:val="single" w:sz="3" w:space="0" w:color="000000"/>
            </w:tcBorders>
          </w:tcPr>
          <w:p w14:paraId="38F013EE" w14:textId="2579AE4B" w:rsidR="00E63AB7" w:rsidRDefault="001A31EA">
            <w:pPr>
              <w:spacing w:after="0" w:line="259" w:lineRule="auto"/>
              <w:ind w:left="2" w:firstLine="0"/>
            </w:pPr>
            <w:r>
              <w:t>Lindsay Cade</w:t>
            </w:r>
          </w:p>
          <w:p w14:paraId="6D395C63" w14:textId="77777777" w:rsidR="00E63AB7" w:rsidRDefault="0061211F">
            <w:pPr>
              <w:spacing w:after="0" w:line="259" w:lineRule="auto"/>
              <w:ind w:left="2" w:firstLine="0"/>
            </w:pPr>
            <w:r>
              <w:rPr>
                <w:color w:val="0000FF"/>
                <w:sz w:val="23"/>
                <w:u w:val="single" w:color="0000FF"/>
              </w:rPr>
              <w:t>head@hartfordprimary.cheshire.sch.uk</w:t>
            </w:r>
            <w:r>
              <w:rPr>
                <w:sz w:val="23"/>
              </w:rPr>
              <w:t xml:space="preserve"> </w:t>
            </w:r>
          </w:p>
        </w:tc>
      </w:tr>
      <w:tr w:rsidR="00E63AB7" w14:paraId="75BFE305" w14:textId="77777777" w:rsidTr="001A31EA">
        <w:trPr>
          <w:trHeight w:val="490"/>
        </w:trPr>
        <w:tc>
          <w:tcPr>
            <w:tcW w:w="2930" w:type="dxa"/>
            <w:tcBorders>
              <w:top w:val="single" w:sz="3" w:space="0" w:color="000000"/>
              <w:left w:val="single" w:sz="4" w:space="0" w:color="000000"/>
              <w:bottom w:val="single" w:sz="4" w:space="0" w:color="000000"/>
              <w:right w:val="single" w:sz="4" w:space="0" w:color="000000"/>
            </w:tcBorders>
            <w:shd w:val="clear" w:color="auto" w:fill="EAF0DD"/>
          </w:tcPr>
          <w:p w14:paraId="52D8552A" w14:textId="77777777" w:rsidR="00E63AB7" w:rsidRDefault="0061211F">
            <w:pPr>
              <w:spacing w:after="0" w:line="259" w:lineRule="auto"/>
              <w:ind w:left="0" w:firstLine="0"/>
            </w:pPr>
            <w:r>
              <w:rPr>
                <w:sz w:val="23"/>
              </w:rPr>
              <w:t xml:space="preserve">Create Learning Trust Offices </w:t>
            </w:r>
          </w:p>
        </w:tc>
        <w:tc>
          <w:tcPr>
            <w:tcW w:w="6207" w:type="dxa"/>
            <w:tcBorders>
              <w:top w:val="single" w:sz="3" w:space="0" w:color="000000"/>
              <w:left w:val="single" w:sz="4" w:space="0" w:color="000000"/>
              <w:bottom w:val="single" w:sz="4" w:space="0" w:color="000000"/>
              <w:right w:val="single" w:sz="3" w:space="0" w:color="000000"/>
            </w:tcBorders>
          </w:tcPr>
          <w:p w14:paraId="504803A0" w14:textId="77777777" w:rsidR="00E63AB7" w:rsidRDefault="0061211F">
            <w:pPr>
              <w:spacing w:after="0" w:line="259" w:lineRule="auto"/>
              <w:ind w:left="2" w:firstLine="0"/>
            </w:pPr>
            <w:proofErr w:type="spellStart"/>
            <w:r>
              <w:rPr>
                <w:sz w:val="23"/>
              </w:rPr>
              <w:t>Cuddington</w:t>
            </w:r>
            <w:proofErr w:type="spellEnd"/>
            <w:r>
              <w:rPr>
                <w:sz w:val="23"/>
              </w:rPr>
              <w:t xml:space="preserve"> Primary School, Ash Road, </w:t>
            </w:r>
            <w:proofErr w:type="spellStart"/>
            <w:r>
              <w:rPr>
                <w:sz w:val="23"/>
              </w:rPr>
              <w:t>Cuddington</w:t>
            </w:r>
            <w:proofErr w:type="spellEnd"/>
            <w:r>
              <w:rPr>
                <w:sz w:val="23"/>
              </w:rPr>
              <w:t xml:space="preserve"> CW8 2NY </w:t>
            </w:r>
          </w:p>
        </w:tc>
      </w:tr>
    </w:tbl>
    <w:p w14:paraId="5D75251C" w14:textId="77777777" w:rsidR="00E63AB7" w:rsidRDefault="0061211F">
      <w:pPr>
        <w:spacing w:after="98" w:line="259" w:lineRule="auto"/>
        <w:ind w:left="550" w:firstLine="0"/>
      </w:pPr>
      <w:r>
        <w:t xml:space="preserve"> </w:t>
      </w:r>
    </w:p>
    <w:p w14:paraId="721D8B65" w14:textId="77777777" w:rsidR="00E63AB7" w:rsidRDefault="0061211F">
      <w:pPr>
        <w:spacing w:after="144" w:line="259" w:lineRule="auto"/>
        <w:ind w:left="0" w:firstLine="0"/>
      </w:pPr>
      <w:r>
        <w:t xml:space="preserve"> </w:t>
      </w:r>
    </w:p>
    <w:p w14:paraId="727994EE" w14:textId="77777777" w:rsidR="00E63AB7" w:rsidRDefault="0061211F">
      <w:pPr>
        <w:spacing w:after="144" w:line="259" w:lineRule="auto"/>
        <w:ind w:left="0" w:firstLine="0"/>
      </w:pPr>
      <w:r>
        <w:t xml:space="preserve"> </w:t>
      </w:r>
    </w:p>
    <w:p w14:paraId="3D535663" w14:textId="77777777" w:rsidR="00E63AB7" w:rsidRDefault="0061211F">
      <w:pPr>
        <w:spacing w:after="144" w:line="259" w:lineRule="auto"/>
        <w:ind w:left="0" w:firstLine="0"/>
      </w:pPr>
      <w:r>
        <w:t xml:space="preserve"> </w:t>
      </w:r>
    </w:p>
    <w:p w14:paraId="4125EB68" w14:textId="77777777" w:rsidR="00E63AB7" w:rsidRDefault="0061211F">
      <w:pPr>
        <w:spacing w:after="144" w:line="259" w:lineRule="auto"/>
        <w:ind w:left="0" w:firstLine="0"/>
      </w:pPr>
      <w:r>
        <w:t xml:space="preserve"> </w:t>
      </w:r>
    </w:p>
    <w:p w14:paraId="66C4CDA5" w14:textId="77777777" w:rsidR="00E63AB7" w:rsidRDefault="0061211F">
      <w:pPr>
        <w:spacing w:after="146" w:line="259" w:lineRule="auto"/>
        <w:ind w:left="0" w:firstLine="0"/>
      </w:pPr>
      <w:r>
        <w:t xml:space="preserve"> </w:t>
      </w:r>
    </w:p>
    <w:p w14:paraId="27121D1E" w14:textId="77777777" w:rsidR="00E63AB7" w:rsidRDefault="0061211F">
      <w:pPr>
        <w:spacing w:after="144" w:line="259" w:lineRule="auto"/>
        <w:ind w:left="0" w:firstLine="0"/>
      </w:pPr>
      <w:r>
        <w:t xml:space="preserve"> </w:t>
      </w:r>
    </w:p>
    <w:p w14:paraId="29C3D96B" w14:textId="6EEFCE8B" w:rsidR="00E63AB7" w:rsidRDefault="0061211F" w:rsidP="001A31EA">
      <w:pPr>
        <w:spacing w:after="2" w:line="401" w:lineRule="auto"/>
        <w:ind w:left="0" w:right="9653" w:firstLine="0"/>
      </w:pPr>
      <w:r>
        <w:t xml:space="preserve"> </w:t>
      </w:r>
    </w:p>
    <w:sectPr w:rsidR="00E63AB7">
      <w:headerReference w:type="even" r:id="rId24"/>
      <w:headerReference w:type="default" r:id="rId25"/>
      <w:footerReference w:type="even" r:id="rId26"/>
      <w:footerReference w:type="default" r:id="rId27"/>
      <w:headerReference w:type="first" r:id="rId28"/>
      <w:footerReference w:type="first" r:id="rId29"/>
      <w:pgSz w:w="12240" w:h="15840"/>
      <w:pgMar w:top="454" w:right="1329" w:bottom="389" w:left="121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017AA8" w14:textId="77777777" w:rsidR="0061211F" w:rsidRDefault="0061211F">
      <w:pPr>
        <w:spacing w:after="0" w:line="240" w:lineRule="auto"/>
      </w:pPr>
      <w:r>
        <w:separator/>
      </w:r>
    </w:p>
  </w:endnote>
  <w:endnote w:type="continuationSeparator" w:id="0">
    <w:p w14:paraId="43AA90E0" w14:textId="77777777" w:rsidR="0061211F" w:rsidRDefault="006121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ADC085" w14:textId="77777777" w:rsidR="00E63AB7" w:rsidRDefault="0061211F">
    <w:pPr>
      <w:tabs>
        <w:tab w:val="center" w:pos="938"/>
        <w:tab w:val="center" w:pos="5233"/>
      </w:tabs>
      <w:spacing w:after="0" w:line="259" w:lineRule="auto"/>
      <w:ind w:left="0" w:firstLine="0"/>
    </w:pPr>
    <w:r>
      <w:rPr>
        <w:rFonts w:ascii="Calibri" w:eastAsia="Calibri" w:hAnsi="Calibri" w:cs="Calibri"/>
        <w:sz w:val="22"/>
      </w:rPr>
      <w:tab/>
    </w:r>
    <w:r>
      <w:rPr>
        <w:sz w:val="19"/>
      </w:rPr>
      <w:t xml:space="preserve"> </w:t>
    </w:r>
    <w:r>
      <w:rPr>
        <w:sz w:val="19"/>
      </w:rPr>
      <w:tab/>
    </w:r>
    <w:r>
      <w:fldChar w:fldCharType="begin"/>
    </w:r>
    <w:r>
      <w:instrText xml:space="preserve"> PAGE   \* MERGEFORMAT </w:instrText>
    </w:r>
    <w:r>
      <w:fldChar w:fldCharType="separate"/>
    </w:r>
    <w:r>
      <w:t>2</w:t>
    </w:r>
    <w:r>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DED2C2" w14:textId="77777777" w:rsidR="00E63AB7" w:rsidRDefault="0061211F">
    <w:pPr>
      <w:tabs>
        <w:tab w:val="center" w:pos="938"/>
        <w:tab w:val="center" w:pos="5233"/>
      </w:tabs>
      <w:spacing w:after="0" w:line="259" w:lineRule="auto"/>
      <w:ind w:left="0" w:firstLine="0"/>
    </w:pPr>
    <w:r>
      <w:rPr>
        <w:rFonts w:ascii="Calibri" w:eastAsia="Calibri" w:hAnsi="Calibri" w:cs="Calibri"/>
        <w:sz w:val="22"/>
      </w:rPr>
      <w:tab/>
    </w:r>
    <w:r>
      <w:rPr>
        <w:sz w:val="19"/>
      </w:rPr>
      <w:t xml:space="preserve"> </w:t>
    </w:r>
    <w:r>
      <w:rPr>
        <w:sz w:val="19"/>
      </w:rPr>
      <w:tab/>
    </w:r>
    <w:r>
      <w:fldChar w:fldCharType="begin"/>
    </w:r>
    <w:r>
      <w:instrText xml:space="preserve"> PAGE   \* MERGEFORMAT </w:instrText>
    </w:r>
    <w:r>
      <w:fldChar w:fldCharType="separate"/>
    </w:r>
    <w:r>
      <w:t>2</w: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90B00" w14:textId="77777777" w:rsidR="00E63AB7" w:rsidRDefault="00E63AB7">
    <w:pPr>
      <w:spacing w:after="160" w:line="259" w:lineRule="auto"/>
      <w:ind w:left="0" w:firstLine="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7CE2BD" w14:textId="77777777" w:rsidR="00E63AB7" w:rsidRDefault="00E63AB7">
    <w:pPr>
      <w:spacing w:after="160" w:line="259" w:lineRule="auto"/>
      <w:ind w:left="0" w:firstLine="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AEB2AF" w14:textId="77777777" w:rsidR="00E63AB7" w:rsidRDefault="00E63AB7">
    <w:pPr>
      <w:spacing w:after="160" w:line="259" w:lineRule="auto"/>
      <w:ind w:left="0" w:firstLine="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5312E0" w14:textId="77777777" w:rsidR="00E63AB7" w:rsidRDefault="00E63AB7">
    <w:pPr>
      <w:spacing w:after="160" w:line="259" w:lineRule="auto"/>
      <w:ind w:left="0" w:firstLine="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F03AC0" w14:textId="77777777" w:rsidR="00E63AB7" w:rsidRDefault="00E63AB7">
    <w:pPr>
      <w:spacing w:after="160" w:line="259" w:lineRule="auto"/>
      <w:ind w:left="0" w:firstLine="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E294E3" w14:textId="77777777" w:rsidR="00E63AB7" w:rsidRDefault="00E63AB7">
    <w:pPr>
      <w:spacing w:after="160" w:line="259" w:lineRule="auto"/>
      <w:ind w:left="0" w:firstLine="0"/>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2EF1CC" w14:textId="77777777" w:rsidR="00E63AB7" w:rsidRDefault="00E63AB7">
    <w:pPr>
      <w:spacing w:after="160" w:line="259" w:lineRule="auto"/>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5C3829" w14:textId="77777777" w:rsidR="0061211F" w:rsidRDefault="0061211F">
      <w:pPr>
        <w:spacing w:after="0" w:line="240" w:lineRule="auto"/>
      </w:pPr>
      <w:r>
        <w:separator/>
      </w:r>
    </w:p>
  </w:footnote>
  <w:footnote w:type="continuationSeparator" w:id="0">
    <w:p w14:paraId="1340F370" w14:textId="77777777" w:rsidR="0061211F" w:rsidRDefault="006121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C43612" w14:textId="77777777" w:rsidR="00E63AB7" w:rsidRDefault="0061211F">
    <w:pPr>
      <w:spacing w:after="33" w:line="259" w:lineRule="auto"/>
      <w:ind w:left="0" w:right="921" w:firstLine="0"/>
      <w:jc w:val="right"/>
    </w:pPr>
    <w:r>
      <w:rPr>
        <w:color w:val="7F7F7F"/>
        <w:sz w:val="17"/>
      </w:rPr>
      <w:t>P a g e</w:t>
    </w:r>
    <w:r>
      <w:rPr>
        <w:sz w:val="17"/>
      </w:rPr>
      <w:t xml:space="preserve"> | </w:t>
    </w:r>
    <w:r>
      <w:fldChar w:fldCharType="begin"/>
    </w:r>
    <w:r>
      <w:instrText xml:space="preserve"> PAGE   \* MERGEFORMAT </w:instrText>
    </w:r>
    <w:r>
      <w:fldChar w:fldCharType="separate"/>
    </w:r>
    <w:r>
      <w:rPr>
        <w:sz w:val="17"/>
      </w:rPr>
      <w:t>2</w:t>
    </w:r>
    <w:r>
      <w:rPr>
        <w:sz w:val="17"/>
      </w:rPr>
      <w:fldChar w:fldCharType="end"/>
    </w:r>
    <w:r>
      <w:rPr>
        <w:sz w:val="17"/>
      </w:rPr>
      <w:t xml:space="preserve"> </w:t>
    </w:r>
  </w:p>
  <w:p w14:paraId="6C5B38E9" w14:textId="77777777" w:rsidR="00E63AB7" w:rsidRDefault="0061211F">
    <w:pPr>
      <w:spacing w:after="0" w:line="259" w:lineRule="auto"/>
      <w:ind w:left="938" w:firstLine="0"/>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708EC5" w14:textId="77777777" w:rsidR="00E63AB7" w:rsidRDefault="0061211F">
    <w:pPr>
      <w:spacing w:after="33" w:line="259" w:lineRule="auto"/>
      <w:ind w:left="0" w:right="921" w:firstLine="0"/>
      <w:jc w:val="right"/>
    </w:pPr>
    <w:r>
      <w:rPr>
        <w:color w:val="7F7F7F"/>
        <w:sz w:val="17"/>
      </w:rPr>
      <w:t>P a g e</w:t>
    </w:r>
    <w:r>
      <w:rPr>
        <w:sz w:val="17"/>
      </w:rPr>
      <w:t xml:space="preserve"> | </w:t>
    </w:r>
    <w:r>
      <w:fldChar w:fldCharType="begin"/>
    </w:r>
    <w:r>
      <w:instrText xml:space="preserve"> PAGE   \* MERGEFORMAT </w:instrText>
    </w:r>
    <w:r>
      <w:fldChar w:fldCharType="separate"/>
    </w:r>
    <w:r>
      <w:rPr>
        <w:sz w:val="17"/>
      </w:rPr>
      <w:t>2</w:t>
    </w:r>
    <w:r>
      <w:rPr>
        <w:sz w:val="17"/>
      </w:rPr>
      <w:fldChar w:fldCharType="end"/>
    </w:r>
    <w:r>
      <w:rPr>
        <w:sz w:val="17"/>
      </w:rPr>
      <w:t xml:space="preserve"> </w:t>
    </w:r>
  </w:p>
  <w:p w14:paraId="1521E899" w14:textId="77777777" w:rsidR="00E63AB7" w:rsidRDefault="0061211F">
    <w:pPr>
      <w:spacing w:after="0" w:line="259" w:lineRule="auto"/>
      <w:ind w:left="938" w:firstLine="0"/>
    </w:pP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594123" w14:textId="77777777" w:rsidR="00E63AB7" w:rsidRDefault="00E63AB7">
    <w:pPr>
      <w:spacing w:after="160" w:line="259" w:lineRule="auto"/>
      <w:ind w:left="0" w:firstLine="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F2AF4C" w14:textId="77777777" w:rsidR="00E63AB7" w:rsidRDefault="00E63AB7">
    <w:pPr>
      <w:spacing w:after="160" w:line="259" w:lineRule="auto"/>
      <w:ind w:left="0" w:firstLine="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532880" w14:textId="77777777" w:rsidR="00E63AB7" w:rsidRDefault="00E63AB7">
    <w:pPr>
      <w:spacing w:after="160" w:line="259" w:lineRule="auto"/>
      <w:ind w:left="0" w:firstLine="0"/>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47791E" w14:textId="77777777" w:rsidR="00E63AB7" w:rsidRDefault="00E63AB7">
    <w:pPr>
      <w:spacing w:after="160" w:line="259" w:lineRule="auto"/>
      <w:ind w:left="0" w:firstLine="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3DB458" w14:textId="77777777" w:rsidR="00E63AB7" w:rsidRDefault="00E63AB7">
    <w:pPr>
      <w:spacing w:after="160" w:line="259" w:lineRule="auto"/>
      <w:ind w:left="0" w:firstLine="0"/>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F685B6" w14:textId="77777777" w:rsidR="00E63AB7" w:rsidRDefault="00E63AB7">
    <w:pPr>
      <w:spacing w:after="160" w:line="259" w:lineRule="auto"/>
      <w:ind w:left="0" w:firstLine="0"/>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495E05" w14:textId="77777777" w:rsidR="00E63AB7" w:rsidRDefault="00E63AB7">
    <w:pPr>
      <w:spacing w:after="160" w:line="259" w:lineRule="auto"/>
      <w:ind w:lef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33478"/>
    <w:multiLevelType w:val="hybridMultilevel"/>
    <w:tmpl w:val="30A8F118"/>
    <w:lvl w:ilvl="0" w:tplc="CA4EB68C">
      <w:start w:val="1"/>
      <w:numFmt w:val="bullet"/>
      <w:lvlText w:val="•"/>
      <w:lvlJc w:val="left"/>
      <w:pPr>
        <w:ind w:left="171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ADC038C6">
      <w:start w:val="1"/>
      <w:numFmt w:val="bullet"/>
      <w:lvlText w:val="o"/>
      <w:lvlJc w:val="left"/>
      <w:pPr>
        <w:ind w:left="152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5F886A3A">
      <w:start w:val="1"/>
      <w:numFmt w:val="bullet"/>
      <w:lvlText w:val="▪"/>
      <w:lvlJc w:val="left"/>
      <w:pPr>
        <w:ind w:left="224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89286034">
      <w:start w:val="1"/>
      <w:numFmt w:val="bullet"/>
      <w:lvlText w:val="•"/>
      <w:lvlJc w:val="left"/>
      <w:pPr>
        <w:ind w:left="296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3D7A02B4">
      <w:start w:val="1"/>
      <w:numFmt w:val="bullet"/>
      <w:lvlText w:val="o"/>
      <w:lvlJc w:val="left"/>
      <w:pPr>
        <w:ind w:left="368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F14CB912">
      <w:start w:val="1"/>
      <w:numFmt w:val="bullet"/>
      <w:lvlText w:val="▪"/>
      <w:lvlJc w:val="left"/>
      <w:pPr>
        <w:ind w:left="440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9E3837A4">
      <w:start w:val="1"/>
      <w:numFmt w:val="bullet"/>
      <w:lvlText w:val="•"/>
      <w:lvlJc w:val="left"/>
      <w:pPr>
        <w:ind w:left="512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0CD0E0D0">
      <w:start w:val="1"/>
      <w:numFmt w:val="bullet"/>
      <w:lvlText w:val="o"/>
      <w:lvlJc w:val="left"/>
      <w:pPr>
        <w:ind w:left="584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31780F8E">
      <w:start w:val="1"/>
      <w:numFmt w:val="bullet"/>
      <w:lvlText w:val="▪"/>
      <w:lvlJc w:val="left"/>
      <w:pPr>
        <w:ind w:left="656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1" w15:restartNumberingAfterBreak="0">
    <w:nsid w:val="12D81256"/>
    <w:multiLevelType w:val="hybridMultilevel"/>
    <w:tmpl w:val="62C24762"/>
    <w:lvl w:ilvl="0" w:tplc="0CDE2526">
      <w:start w:val="1"/>
      <w:numFmt w:val="bullet"/>
      <w:lvlText w:val="•"/>
      <w:lvlJc w:val="left"/>
      <w:pPr>
        <w:ind w:left="171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9E84D20E">
      <w:start w:val="1"/>
      <w:numFmt w:val="bullet"/>
      <w:lvlText w:val="o"/>
      <w:lvlJc w:val="left"/>
      <w:pPr>
        <w:ind w:left="152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DDD854CE">
      <w:start w:val="1"/>
      <w:numFmt w:val="bullet"/>
      <w:lvlText w:val="▪"/>
      <w:lvlJc w:val="left"/>
      <w:pPr>
        <w:ind w:left="224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E6525936">
      <w:start w:val="1"/>
      <w:numFmt w:val="bullet"/>
      <w:lvlText w:val="•"/>
      <w:lvlJc w:val="left"/>
      <w:pPr>
        <w:ind w:left="296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D7405A4A">
      <w:start w:val="1"/>
      <w:numFmt w:val="bullet"/>
      <w:lvlText w:val="o"/>
      <w:lvlJc w:val="left"/>
      <w:pPr>
        <w:ind w:left="368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486A9A6E">
      <w:start w:val="1"/>
      <w:numFmt w:val="bullet"/>
      <w:lvlText w:val="▪"/>
      <w:lvlJc w:val="left"/>
      <w:pPr>
        <w:ind w:left="440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EDE06B44">
      <w:start w:val="1"/>
      <w:numFmt w:val="bullet"/>
      <w:lvlText w:val="•"/>
      <w:lvlJc w:val="left"/>
      <w:pPr>
        <w:ind w:left="512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955A1832">
      <w:start w:val="1"/>
      <w:numFmt w:val="bullet"/>
      <w:lvlText w:val="o"/>
      <w:lvlJc w:val="left"/>
      <w:pPr>
        <w:ind w:left="584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91D87F34">
      <w:start w:val="1"/>
      <w:numFmt w:val="bullet"/>
      <w:lvlText w:val="▪"/>
      <w:lvlJc w:val="left"/>
      <w:pPr>
        <w:ind w:left="656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2" w15:restartNumberingAfterBreak="0">
    <w:nsid w:val="1F4561BF"/>
    <w:multiLevelType w:val="hybridMultilevel"/>
    <w:tmpl w:val="70421368"/>
    <w:lvl w:ilvl="0" w:tplc="BCD61604">
      <w:start w:val="1"/>
      <w:numFmt w:val="bullet"/>
      <w:lvlText w:val="•"/>
      <w:lvlJc w:val="left"/>
      <w:pPr>
        <w:ind w:left="171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11F2E3A4">
      <w:start w:val="1"/>
      <w:numFmt w:val="bullet"/>
      <w:lvlText w:val="o"/>
      <w:lvlJc w:val="left"/>
      <w:pPr>
        <w:ind w:left="152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C7C66E40">
      <w:start w:val="1"/>
      <w:numFmt w:val="bullet"/>
      <w:lvlText w:val="▪"/>
      <w:lvlJc w:val="left"/>
      <w:pPr>
        <w:ind w:left="224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05588544">
      <w:start w:val="1"/>
      <w:numFmt w:val="bullet"/>
      <w:lvlText w:val="•"/>
      <w:lvlJc w:val="left"/>
      <w:pPr>
        <w:ind w:left="296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2A987C30">
      <w:start w:val="1"/>
      <w:numFmt w:val="bullet"/>
      <w:lvlText w:val="o"/>
      <w:lvlJc w:val="left"/>
      <w:pPr>
        <w:ind w:left="368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CC789B02">
      <w:start w:val="1"/>
      <w:numFmt w:val="bullet"/>
      <w:lvlText w:val="▪"/>
      <w:lvlJc w:val="left"/>
      <w:pPr>
        <w:ind w:left="440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0150B436">
      <w:start w:val="1"/>
      <w:numFmt w:val="bullet"/>
      <w:lvlText w:val="•"/>
      <w:lvlJc w:val="left"/>
      <w:pPr>
        <w:ind w:left="512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3450684C">
      <w:start w:val="1"/>
      <w:numFmt w:val="bullet"/>
      <w:lvlText w:val="o"/>
      <w:lvlJc w:val="left"/>
      <w:pPr>
        <w:ind w:left="584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C8DE9C06">
      <w:start w:val="1"/>
      <w:numFmt w:val="bullet"/>
      <w:lvlText w:val="▪"/>
      <w:lvlJc w:val="left"/>
      <w:pPr>
        <w:ind w:left="656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3" w15:restartNumberingAfterBreak="0">
    <w:nsid w:val="350C57B8"/>
    <w:multiLevelType w:val="hybridMultilevel"/>
    <w:tmpl w:val="F8E04A14"/>
    <w:lvl w:ilvl="0" w:tplc="3A6490AC">
      <w:start w:val="1"/>
      <w:numFmt w:val="decimal"/>
      <w:lvlText w:val="%1."/>
      <w:lvlJc w:val="left"/>
      <w:pPr>
        <w:ind w:left="171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86F04984">
      <w:start w:val="1"/>
      <w:numFmt w:val="lowerLetter"/>
      <w:lvlText w:val="%2."/>
      <w:lvlJc w:val="left"/>
      <w:pPr>
        <w:ind w:left="2395"/>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C9F40B08">
      <w:start w:val="1"/>
      <w:numFmt w:val="lowerRoman"/>
      <w:lvlText w:val="%3"/>
      <w:lvlJc w:val="left"/>
      <w:pPr>
        <w:ind w:left="219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A3F6C54A">
      <w:start w:val="1"/>
      <w:numFmt w:val="decimal"/>
      <w:lvlText w:val="%4"/>
      <w:lvlJc w:val="left"/>
      <w:pPr>
        <w:ind w:left="291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42A04530">
      <w:start w:val="1"/>
      <w:numFmt w:val="lowerLetter"/>
      <w:lvlText w:val="%5"/>
      <w:lvlJc w:val="left"/>
      <w:pPr>
        <w:ind w:left="363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D7404436">
      <w:start w:val="1"/>
      <w:numFmt w:val="lowerRoman"/>
      <w:lvlText w:val="%6"/>
      <w:lvlJc w:val="left"/>
      <w:pPr>
        <w:ind w:left="435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2C504464">
      <w:start w:val="1"/>
      <w:numFmt w:val="decimal"/>
      <w:lvlText w:val="%7"/>
      <w:lvlJc w:val="left"/>
      <w:pPr>
        <w:ind w:left="507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33D27F9E">
      <w:start w:val="1"/>
      <w:numFmt w:val="lowerLetter"/>
      <w:lvlText w:val="%8"/>
      <w:lvlJc w:val="left"/>
      <w:pPr>
        <w:ind w:left="579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51F215C0">
      <w:start w:val="1"/>
      <w:numFmt w:val="lowerRoman"/>
      <w:lvlText w:val="%9"/>
      <w:lvlJc w:val="left"/>
      <w:pPr>
        <w:ind w:left="651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4" w15:restartNumberingAfterBreak="0">
    <w:nsid w:val="49306990"/>
    <w:multiLevelType w:val="hybridMultilevel"/>
    <w:tmpl w:val="F0FA40E8"/>
    <w:lvl w:ilvl="0" w:tplc="8F74C78A">
      <w:start w:val="1"/>
      <w:numFmt w:val="decimal"/>
      <w:lvlText w:val="%1."/>
      <w:lvlJc w:val="left"/>
      <w:pPr>
        <w:ind w:left="171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9A204838">
      <w:start w:val="1"/>
      <w:numFmt w:val="lowerLetter"/>
      <w:lvlText w:val="%2"/>
      <w:lvlJc w:val="left"/>
      <w:pPr>
        <w:ind w:left="152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070CA4E0">
      <w:start w:val="1"/>
      <w:numFmt w:val="lowerRoman"/>
      <w:lvlText w:val="%3"/>
      <w:lvlJc w:val="left"/>
      <w:pPr>
        <w:ind w:left="224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B17C8AD6">
      <w:start w:val="1"/>
      <w:numFmt w:val="decimal"/>
      <w:lvlText w:val="%4"/>
      <w:lvlJc w:val="left"/>
      <w:pPr>
        <w:ind w:left="296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CD9A19EC">
      <w:start w:val="1"/>
      <w:numFmt w:val="lowerLetter"/>
      <w:lvlText w:val="%5"/>
      <w:lvlJc w:val="left"/>
      <w:pPr>
        <w:ind w:left="368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EFBED494">
      <w:start w:val="1"/>
      <w:numFmt w:val="lowerRoman"/>
      <w:lvlText w:val="%6"/>
      <w:lvlJc w:val="left"/>
      <w:pPr>
        <w:ind w:left="440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AAF4C7F6">
      <w:start w:val="1"/>
      <w:numFmt w:val="decimal"/>
      <w:lvlText w:val="%7"/>
      <w:lvlJc w:val="left"/>
      <w:pPr>
        <w:ind w:left="512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B07652B8">
      <w:start w:val="1"/>
      <w:numFmt w:val="lowerLetter"/>
      <w:lvlText w:val="%8"/>
      <w:lvlJc w:val="left"/>
      <w:pPr>
        <w:ind w:left="584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F002148A">
      <w:start w:val="1"/>
      <w:numFmt w:val="lowerRoman"/>
      <w:lvlText w:val="%9"/>
      <w:lvlJc w:val="left"/>
      <w:pPr>
        <w:ind w:left="656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5" w15:restartNumberingAfterBreak="0">
    <w:nsid w:val="53357164"/>
    <w:multiLevelType w:val="hybridMultilevel"/>
    <w:tmpl w:val="B816A7DE"/>
    <w:lvl w:ilvl="0" w:tplc="93780120">
      <w:start w:val="1"/>
      <w:numFmt w:val="bullet"/>
      <w:lvlText w:val="•"/>
      <w:lvlJc w:val="left"/>
      <w:pPr>
        <w:ind w:left="1718"/>
      </w:pPr>
      <w:rPr>
        <w:rFonts w:ascii="Arial" w:eastAsia="Arial" w:hAnsi="Arial" w:cs="Arial"/>
        <w:b w:val="0"/>
        <w:i w:val="0"/>
        <w:strike w:val="0"/>
        <w:dstrike w:val="0"/>
        <w:color w:val="4F6228"/>
        <w:sz w:val="21"/>
        <w:szCs w:val="21"/>
        <w:u w:val="none" w:color="000000"/>
        <w:bdr w:val="none" w:sz="0" w:space="0" w:color="auto"/>
        <w:shd w:val="clear" w:color="auto" w:fill="auto"/>
        <w:vertAlign w:val="baseline"/>
      </w:rPr>
    </w:lvl>
    <w:lvl w:ilvl="1" w:tplc="85E2936E">
      <w:start w:val="1"/>
      <w:numFmt w:val="bullet"/>
      <w:lvlText w:val="o"/>
      <w:lvlJc w:val="left"/>
      <w:pPr>
        <w:ind w:left="1522"/>
      </w:pPr>
      <w:rPr>
        <w:rFonts w:ascii="Times New Roman" w:eastAsia="Times New Roman" w:hAnsi="Times New Roman" w:cs="Times New Roman"/>
        <w:b w:val="0"/>
        <w:i w:val="0"/>
        <w:strike w:val="0"/>
        <w:dstrike w:val="0"/>
        <w:color w:val="4F6228"/>
        <w:sz w:val="21"/>
        <w:szCs w:val="21"/>
        <w:u w:val="none" w:color="000000"/>
        <w:bdr w:val="none" w:sz="0" w:space="0" w:color="auto"/>
        <w:shd w:val="clear" w:color="auto" w:fill="auto"/>
        <w:vertAlign w:val="baseline"/>
      </w:rPr>
    </w:lvl>
    <w:lvl w:ilvl="2" w:tplc="5352D76E">
      <w:start w:val="1"/>
      <w:numFmt w:val="bullet"/>
      <w:lvlText w:val="▪"/>
      <w:lvlJc w:val="left"/>
      <w:pPr>
        <w:ind w:left="2242"/>
      </w:pPr>
      <w:rPr>
        <w:rFonts w:ascii="Times New Roman" w:eastAsia="Times New Roman" w:hAnsi="Times New Roman" w:cs="Times New Roman"/>
        <w:b w:val="0"/>
        <w:i w:val="0"/>
        <w:strike w:val="0"/>
        <w:dstrike w:val="0"/>
        <w:color w:val="4F6228"/>
        <w:sz w:val="21"/>
        <w:szCs w:val="21"/>
        <w:u w:val="none" w:color="000000"/>
        <w:bdr w:val="none" w:sz="0" w:space="0" w:color="auto"/>
        <w:shd w:val="clear" w:color="auto" w:fill="auto"/>
        <w:vertAlign w:val="baseline"/>
      </w:rPr>
    </w:lvl>
    <w:lvl w:ilvl="3" w:tplc="2EC82C28">
      <w:start w:val="1"/>
      <w:numFmt w:val="bullet"/>
      <w:lvlText w:val="•"/>
      <w:lvlJc w:val="left"/>
      <w:pPr>
        <w:ind w:left="2962"/>
      </w:pPr>
      <w:rPr>
        <w:rFonts w:ascii="Times New Roman" w:eastAsia="Times New Roman" w:hAnsi="Times New Roman" w:cs="Times New Roman"/>
        <w:b w:val="0"/>
        <w:i w:val="0"/>
        <w:strike w:val="0"/>
        <w:dstrike w:val="0"/>
        <w:color w:val="4F6228"/>
        <w:sz w:val="21"/>
        <w:szCs w:val="21"/>
        <w:u w:val="none" w:color="000000"/>
        <w:bdr w:val="none" w:sz="0" w:space="0" w:color="auto"/>
        <w:shd w:val="clear" w:color="auto" w:fill="auto"/>
        <w:vertAlign w:val="baseline"/>
      </w:rPr>
    </w:lvl>
    <w:lvl w:ilvl="4" w:tplc="5792E15E">
      <w:start w:val="1"/>
      <w:numFmt w:val="bullet"/>
      <w:lvlText w:val="o"/>
      <w:lvlJc w:val="left"/>
      <w:pPr>
        <w:ind w:left="3682"/>
      </w:pPr>
      <w:rPr>
        <w:rFonts w:ascii="Times New Roman" w:eastAsia="Times New Roman" w:hAnsi="Times New Roman" w:cs="Times New Roman"/>
        <w:b w:val="0"/>
        <w:i w:val="0"/>
        <w:strike w:val="0"/>
        <w:dstrike w:val="0"/>
        <w:color w:val="4F6228"/>
        <w:sz w:val="21"/>
        <w:szCs w:val="21"/>
        <w:u w:val="none" w:color="000000"/>
        <w:bdr w:val="none" w:sz="0" w:space="0" w:color="auto"/>
        <w:shd w:val="clear" w:color="auto" w:fill="auto"/>
        <w:vertAlign w:val="baseline"/>
      </w:rPr>
    </w:lvl>
    <w:lvl w:ilvl="5" w:tplc="814A651E">
      <w:start w:val="1"/>
      <w:numFmt w:val="bullet"/>
      <w:lvlText w:val="▪"/>
      <w:lvlJc w:val="left"/>
      <w:pPr>
        <w:ind w:left="4402"/>
      </w:pPr>
      <w:rPr>
        <w:rFonts w:ascii="Times New Roman" w:eastAsia="Times New Roman" w:hAnsi="Times New Roman" w:cs="Times New Roman"/>
        <w:b w:val="0"/>
        <w:i w:val="0"/>
        <w:strike w:val="0"/>
        <w:dstrike w:val="0"/>
        <w:color w:val="4F6228"/>
        <w:sz w:val="21"/>
        <w:szCs w:val="21"/>
        <w:u w:val="none" w:color="000000"/>
        <w:bdr w:val="none" w:sz="0" w:space="0" w:color="auto"/>
        <w:shd w:val="clear" w:color="auto" w:fill="auto"/>
        <w:vertAlign w:val="baseline"/>
      </w:rPr>
    </w:lvl>
    <w:lvl w:ilvl="6" w:tplc="8B9AFF62">
      <w:start w:val="1"/>
      <w:numFmt w:val="bullet"/>
      <w:lvlText w:val="•"/>
      <w:lvlJc w:val="left"/>
      <w:pPr>
        <w:ind w:left="5122"/>
      </w:pPr>
      <w:rPr>
        <w:rFonts w:ascii="Times New Roman" w:eastAsia="Times New Roman" w:hAnsi="Times New Roman" w:cs="Times New Roman"/>
        <w:b w:val="0"/>
        <w:i w:val="0"/>
        <w:strike w:val="0"/>
        <w:dstrike w:val="0"/>
        <w:color w:val="4F6228"/>
        <w:sz w:val="21"/>
        <w:szCs w:val="21"/>
        <w:u w:val="none" w:color="000000"/>
        <w:bdr w:val="none" w:sz="0" w:space="0" w:color="auto"/>
        <w:shd w:val="clear" w:color="auto" w:fill="auto"/>
        <w:vertAlign w:val="baseline"/>
      </w:rPr>
    </w:lvl>
    <w:lvl w:ilvl="7" w:tplc="12CA4F10">
      <w:start w:val="1"/>
      <w:numFmt w:val="bullet"/>
      <w:lvlText w:val="o"/>
      <w:lvlJc w:val="left"/>
      <w:pPr>
        <w:ind w:left="5842"/>
      </w:pPr>
      <w:rPr>
        <w:rFonts w:ascii="Times New Roman" w:eastAsia="Times New Roman" w:hAnsi="Times New Roman" w:cs="Times New Roman"/>
        <w:b w:val="0"/>
        <w:i w:val="0"/>
        <w:strike w:val="0"/>
        <w:dstrike w:val="0"/>
        <w:color w:val="4F6228"/>
        <w:sz w:val="21"/>
        <w:szCs w:val="21"/>
        <w:u w:val="none" w:color="000000"/>
        <w:bdr w:val="none" w:sz="0" w:space="0" w:color="auto"/>
        <w:shd w:val="clear" w:color="auto" w:fill="auto"/>
        <w:vertAlign w:val="baseline"/>
      </w:rPr>
    </w:lvl>
    <w:lvl w:ilvl="8" w:tplc="6AF24D34">
      <w:start w:val="1"/>
      <w:numFmt w:val="bullet"/>
      <w:lvlText w:val="▪"/>
      <w:lvlJc w:val="left"/>
      <w:pPr>
        <w:ind w:left="6562"/>
      </w:pPr>
      <w:rPr>
        <w:rFonts w:ascii="Times New Roman" w:eastAsia="Times New Roman" w:hAnsi="Times New Roman" w:cs="Times New Roman"/>
        <w:b w:val="0"/>
        <w:i w:val="0"/>
        <w:strike w:val="0"/>
        <w:dstrike w:val="0"/>
        <w:color w:val="4F6228"/>
        <w:sz w:val="21"/>
        <w:szCs w:val="21"/>
        <w:u w:val="none" w:color="000000"/>
        <w:bdr w:val="none" w:sz="0" w:space="0" w:color="auto"/>
        <w:shd w:val="clear" w:color="auto" w:fill="auto"/>
        <w:vertAlign w:val="baseline"/>
      </w:rPr>
    </w:lvl>
  </w:abstractNum>
  <w:abstractNum w:abstractNumId="6" w15:restartNumberingAfterBreak="0">
    <w:nsid w:val="5A2A4D0F"/>
    <w:multiLevelType w:val="hybridMultilevel"/>
    <w:tmpl w:val="0C0A5E62"/>
    <w:lvl w:ilvl="0" w:tplc="42A407B8">
      <w:start w:val="1"/>
      <w:numFmt w:val="bullet"/>
      <w:lvlText w:val="•"/>
      <w:lvlJc w:val="left"/>
      <w:pPr>
        <w:ind w:left="171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8E1C2D28">
      <w:start w:val="1"/>
      <w:numFmt w:val="bullet"/>
      <w:lvlText w:val="o"/>
      <w:lvlJc w:val="left"/>
      <w:pPr>
        <w:ind w:left="152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E5B294F2">
      <w:start w:val="1"/>
      <w:numFmt w:val="bullet"/>
      <w:lvlText w:val="▪"/>
      <w:lvlJc w:val="left"/>
      <w:pPr>
        <w:ind w:left="224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70DAC228">
      <w:start w:val="1"/>
      <w:numFmt w:val="bullet"/>
      <w:lvlText w:val="•"/>
      <w:lvlJc w:val="left"/>
      <w:pPr>
        <w:ind w:left="296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1ECE1500">
      <w:start w:val="1"/>
      <w:numFmt w:val="bullet"/>
      <w:lvlText w:val="o"/>
      <w:lvlJc w:val="left"/>
      <w:pPr>
        <w:ind w:left="368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1EE469A4">
      <w:start w:val="1"/>
      <w:numFmt w:val="bullet"/>
      <w:lvlText w:val="▪"/>
      <w:lvlJc w:val="left"/>
      <w:pPr>
        <w:ind w:left="440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47BED15A">
      <w:start w:val="1"/>
      <w:numFmt w:val="bullet"/>
      <w:lvlText w:val="•"/>
      <w:lvlJc w:val="left"/>
      <w:pPr>
        <w:ind w:left="512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17022FCA">
      <w:start w:val="1"/>
      <w:numFmt w:val="bullet"/>
      <w:lvlText w:val="o"/>
      <w:lvlJc w:val="left"/>
      <w:pPr>
        <w:ind w:left="584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CC5A3C70">
      <w:start w:val="1"/>
      <w:numFmt w:val="bullet"/>
      <w:lvlText w:val="▪"/>
      <w:lvlJc w:val="left"/>
      <w:pPr>
        <w:ind w:left="656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num w:numId="1">
    <w:abstractNumId w:val="6"/>
  </w:num>
  <w:num w:numId="2">
    <w:abstractNumId w:val="0"/>
  </w:num>
  <w:num w:numId="3">
    <w:abstractNumId w:val="2"/>
  </w:num>
  <w:num w:numId="4">
    <w:abstractNumId w:val="1"/>
  </w:num>
  <w:num w:numId="5">
    <w:abstractNumId w:val="4"/>
  </w:num>
  <w:num w:numId="6">
    <w:abstractNumId w:val="3"/>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3AB7"/>
    <w:rsid w:val="001A31EA"/>
    <w:rsid w:val="0061211F"/>
    <w:rsid w:val="00E63A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A6E908"/>
  <w15:docId w15:val="{A3A66B43-7309-4DC0-9402-411FC5D018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7" w:line="252" w:lineRule="auto"/>
      <w:ind w:left="1052" w:hanging="10"/>
    </w:pPr>
    <w:rPr>
      <w:rFonts w:ascii="Times New Roman" w:eastAsia="Times New Roman" w:hAnsi="Times New Roman" w:cs="Times New Roman"/>
      <w:color w:val="000000"/>
      <w:sz w:val="21"/>
    </w:rPr>
  </w:style>
  <w:style w:type="paragraph" w:styleId="Heading1">
    <w:name w:val="heading 1"/>
    <w:next w:val="Normal"/>
    <w:link w:val="Heading1Char"/>
    <w:uiPriority w:val="9"/>
    <w:qFormat/>
    <w:pPr>
      <w:keepNext/>
      <w:keepLines/>
      <w:spacing w:after="5" w:line="256" w:lineRule="auto"/>
      <w:ind w:left="948" w:hanging="10"/>
      <w:outlineLvl w:val="0"/>
    </w:pPr>
    <w:rPr>
      <w:rFonts w:ascii="Times New Roman" w:eastAsia="Times New Roman" w:hAnsi="Times New Roman" w:cs="Times New Roman"/>
      <w:color w:val="4F6228"/>
      <w:sz w:val="21"/>
    </w:rPr>
  </w:style>
  <w:style w:type="paragraph" w:styleId="Heading2">
    <w:name w:val="heading 2"/>
    <w:next w:val="Normal"/>
    <w:link w:val="Heading2Char"/>
    <w:uiPriority w:val="9"/>
    <w:unhideWhenUsed/>
    <w:qFormat/>
    <w:pPr>
      <w:keepNext/>
      <w:keepLines/>
      <w:spacing w:after="5" w:line="256" w:lineRule="auto"/>
      <w:ind w:left="948" w:hanging="10"/>
      <w:outlineLvl w:val="1"/>
    </w:pPr>
    <w:rPr>
      <w:rFonts w:ascii="Times New Roman" w:eastAsia="Times New Roman" w:hAnsi="Times New Roman" w:cs="Times New Roman"/>
      <w:color w:val="4F6228"/>
      <w:sz w:val="21"/>
    </w:rPr>
  </w:style>
  <w:style w:type="paragraph" w:styleId="Heading3">
    <w:name w:val="heading 3"/>
    <w:next w:val="Normal"/>
    <w:link w:val="Heading3Char"/>
    <w:uiPriority w:val="9"/>
    <w:unhideWhenUsed/>
    <w:qFormat/>
    <w:pPr>
      <w:keepNext/>
      <w:keepLines/>
      <w:spacing w:after="5" w:line="256" w:lineRule="auto"/>
      <w:ind w:left="948" w:hanging="10"/>
      <w:outlineLvl w:val="2"/>
    </w:pPr>
    <w:rPr>
      <w:rFonts w:ascii="Times New Roman" w:eastAsia="Times New Roman" w:hAnsi="Times New Roman" w:cs="Times New Roman"/>
      <w:color w:val="4F6228"/>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color w:val="4F6228"/>
      <w:sz w:val="21"/>
    </w:rPr>
  </w:style>
  <w:style w:type="character" w:customStyle="1" w:styleId="Heading2Char">
    <w:name w:val="Heading 2 Char"/>
    <w:link w:val="Heading2"/>
    <w:rPr>
      <w:rFonts w:ascii="Times New Roman" w:eastAsia="Times New Roman" w:hAnsi="Times New Roman" w:cs="Times New Roman"/>
      <w:color w:val="4F6228"/>
      <w:sz w:val="21"/>
    </w:rPr>
  </w:style>
  <w:style w:type="character" w:customStyle="1" w:styleId="Heading3Char">
    <w:name w:val="Heading 3 Char"/>
    <w:link w:val="Heading3"/>
    <w:rPr>
      <w:rFonts w:ascii="Times New Roman" w:eastAsia="Times New Roman" w:hAnsi="Times New Roman" w:cs="Times New Roman"/>
      <w:color w:val="4F6228"/>
      <w:sz w:val="21"/>
    </w:rPr>
  </w:style>
  <w:style w:type="paragraph" w:styleId="TOC1">
    <w:name w:val="toc 1"/>
    <w:hidden/>
    <w:pPr>
      <w:spacing w:after="104" w:line="252" w:lineRule="auto"/>
      <w:ind w:left="1067" w:right="1012" w:hanging="10"/>
    </w:pPr>
    <w:rPr>
      <w:rFonts w:ascii="Times New Roman" w:eastAsia="Times New Roman" w:hAnsi="Times New Roman" w:cs="Times New Roman"/>
      <w:color w:val="000000"/>
      <w:sz w:val="21"/>
    </w:rPr>
  </w:style>
  <w:style w:type="paragraph" w:styleId="TOC2">
    <w:name w:val="toc 2"/>
    <w:hidden/>
    <w:pPr>
      <w:spacing w:after="104" w:line="252" w:lineRule="auto"/>
      <w:ind w:left="1273" w:right="1012" w:hanging="10"/>
    </w:pPr>
    <w:rPr>
      <w:rFonts w:ascii="Times New Roman" w:eastAsia="Times New Roman" w:hAnsi="Times New Roman" w:cs="Times New Roman"/>
      <w:color w:val="000000"/>
      <w:sz w:val="21"/>
    </w:rPr>
  </w:style>
  <w:style w:type="paragraph" w:styleId="TOC3">
    <w:name w:val="toc 3"/>
    <w:hidden/>
    <w:pPr>
      <w:spacing w:after="52" w:line="252" w:lineRule="auto"/>
      <w:ind w:left="1326" w:right="1012" w:hanging="10"/>
    </w:pPr>
    <w:rPr>
      <w:rFonts w:ascii="Times New Roman" w:eastAsia="Times New Roman" w:hAnsi="Times New Roman" w:cs="Times New Roman"/>
      <w:color w:val="000000"/>
      <w:sz w:val="21"/>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7.xml"/><Relationship Id="rId3" Type="http://schemas.openxmlformats.org/officeDocument/2006/relationships/settings" Target="settings.xml"/><Relationship Id="rId21" Type="http://schemas.openxmlformats.org/officeDocument/2006/relationships/footer" Target="footer5.xml"/><Relationship Id="rId7" Type="http://schemas.openxmlformats.org/officeDocument/2006/relationships/image" Target="media/image1.jpg"/><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8.xml"/><Relationship Id="rId2" Type="http://schemas.openxmlformats.org/officeDocument/2006/relationships/styles" Target="styles.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g"/><Relationship Id="rId24" Type="http://schemas.openxmlformats.org/officeDocument/2006/relationships/header" Target="header7.xml"/><Relationship Id="rId5" Type="http://schemas.openxmlformats.org/officeDocument/2006/relationships/footnotes" Target="footnotes.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header" Target="header9.xml"/><Relationship Id="rId10" Type="http://schemas.openxmlformats.org/officeDocument/2006/relationships/image" Target="media/image4.jpg"/><Relationship Id="rId19" Type="http://schemas.openxmlformats.org/officeDocument/2006/relationships/header" Target="header5.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11</Pages>
  <Words>2336</Words>
  <Characters>13317</Characters>
  <Application>Microsoft Office Word</Application>
  <DocSecurity>0</DocSecurity>
  <Lines>110</Lines>
  <Paragraphs>31</Paragraphs>
  <ScaleCrop>false</ScaleCrop>
  <Company/>
  <LinksUpToDate>false</LinksUpToDate>
  <CharactersWithSpaces>15622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Business Continuity Plan November 2025</dc:title>
  <dc:subject/>
  <dc:creator>Create Learning Trust HR</dc:creator>
  <cp:keywords/>
  <cp:lastModifiedBy>Sarah woodward</cp:lastModifiedBy>
  <cp:revision>2</cp:revision>
  <dcterms:created xsi:type="dcterms:W3CDTF">2026-09-04T16:32:00Z</dcterms:created>
  <dcterms:modified xsi:type="dcterms:W3CDTF">2026-09-04T16:32:00Z</dcterms:modified>
</cp:coreProperties>
</file>