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912C0" w14:textId="0704D52E" w:rsidR="00822747" w:rsidRPr="001374E9" w:rsidRDefault="003D10AC" w:rsidP="00822747">
      <w:pPr>
        <w:pBdr>
          <w:top w:val="nil"/>
          <w:left w:val="nil"/>
          <w:bottom w:val="nil"/>
          <w:right w:val="nil"/>
          <w:between w:val="nil"/>
        </w:pBdr>
        <w:jc w:val="center"/>
        <w:rPr>
          <w:rFonts w:asciiTheme="majorHAnsi" w:eastAsia="Arial" w:hAnsiTheme="majorHAnsi" w:cs="Arial"/>
          <w:b/>
          <w:color w:val="4F6228" w:themeColor="accent3" w:themeShade="80"/>
          <w:sz w:val="72"/>
          <w:szCs w:val="72"/>
        </w:rPr>
      </w:pPr>
      <w:r>
        <w:rPr>
          <w:rFonts w:asciiTheme="majorHAnsi" w:eastAsia="Arial" w:hAnsiTheme="majorHAnsi" w:cs="Arial"/>
          <w:b/>
          <w:color w:val="4F6228" w:themeColor="accent3" w:themeShade="80"/>
          <w:sz w:val="72"/>
          <w:szCs w:val="72"/>
        </w:rPr>
        <w:t>Disciplinary Procedure</w:t>
      </w:r>
    </w:p>
    <w:p w14:paraId="74D11761"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147AD6F5" w14:textId="098C083E"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r w:rsidRPr="001374E9">
        <w:rPr>
          <w:rFonts w:asciiTheme="majorHAnsi" w:eastAsia="Arial" w:hAnsiTheme="majorHAnsi" w:cs="Arial"/>
          <w:b/>
          <w:color w:val="4F6228" w:themeColor="accent3" w:themeShade="80"/>
          <w:sz w:val="48"/>
          <w:szCs w:val="48"/>
        </w:rPr>
        <w:t>Create Learning Trust</w:t>
      </w:r>
    </w:p>
    <w:p w14:paraId="5C24DC2F" w14:textId="0D1FD09E"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1892F333" w14:textId="5888AF09"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0EAFDF5D" w14:textId="0C18A644" w:rsidR="000E3586" w:rsidRPr="001374E9" w:rsidRDefault="000E3586"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28AF2A03" w14:textId="64A837BF" w:rsidR="000E3586" w:rsidRPr="001374E9" w:rsidRDefault="00095AA8"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r w:rsidRPr="001374E9">
        <w:rPr>
          <w:rFonts w:asciiTheme="majorHAnsi" w:eastAsia="Arial" w:hAnsiTheme="majorHAnsi" w:cs="Arial"/>
          <w:b/>
          <w:noProof/>
          <w:color w:val="4F6228" w:themeColor="accent3" w:themeShade="80"/>
          <w:sz w:val="48"/>
          <w:szCs w:val="48"/>
          <w:lang w:val="en-GB" w:eastAsia="en-GB"/>
        </w:rPr>
        <w:drawing>
          <wp:inline distT="0" distB="0" distL="0" distR="0" wp14:anchorId="68F7ABC5" wp14:editId="00858F7E">
            <wp:extent cx="2959100" cy="2320117"/>
            <wp:effectExtent l="0" t="0" r="0" b="4445"/>
            <wp:docPr id="2" name="Picture 2" descr="A picture containing text,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watch&#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970554" cy="2329098"/>
                    </a:xfrm>
                    <a:prstGeom prst="rect">
                      <a:avLst/>
                    </a:prstGeom>
                  </pic:spPr>
                </pic:pic>
              </a:graphicData>
            </a:graphic>
          </wp:inline>
        </w:drawing>
      </w:r>
    </w:p>
    <w:p w14:paraId="47952C13"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40C8C226" w14:textId="77777777" w:rsidR="00324922" w:rsidRPr="001374E9" w:rsidRDefault="00324922" w:rsidP="00822747">
      <w:pPr>
        <w:pBdr>
          <w:top w:val="nil"/>
          <w:left w:val="nil"/>
          <w:bottom w:val="nil"/>
          <w:right w:val="nil"/>
          <w:between w:val="nil"/>
        </w:pBdr>
        <w:jc w:val="center"/>
        <w:rPr>
          <w:rFonts w:asciiTheme="majorHAnsi" w:eastAsia="Arial" w:hAnsiTheme="majorHAnsi" w:cs="Arial"/>
          <w:b/>
          <w:color w:val="4F6228" w:themeColor="accent3" w:themeShade="80"/>
          <w:sz w:val="48"/>
          <w:szCs w:val="48"/>
        </w:rPr>
      </w:pPr>
    </w:p>
    <w:p w14:paraId="70CCFF32"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36727BD"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276C39D4"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7DF34E62"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7A12F3AB"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5604C150" w14:textId="3357C44A"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4912179C" w14:textId="56209583" w:rsidR="0007041C" w:rsidRPr="001374E9" w:rsidRDefault="0007041C"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3B149443" w14:textId="77777777" w:rsidR="0007041C" w:rsidRPr="001374E9" w:rsidRDefault="0007041C"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F7910AD" w14:textId="77777777" w:rsidR="00324922" w:rsidRPr="001374E9" w:rsidRDefault="00324922"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023DB4D7" w14:textId="77777777" w:rsidR="000B1899" w:rsidRPr="001374E9" w:rsidRDefault="000B1899"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p w14:paraId="144F5488" w14:textId="77777777" w:rsidR="000B1899" w:rsidRPr="001374E9" w:rsidRDefault="000B1899" w:rsidP="00324922">
      <w:pPr>
        <w:pBdr>
          <w:top w:val="nil"/>
          <w:left w:val="nil"/>
          <w:bottom w:val="nil"/>
          <w:right w:val="nil"/>
          <w:between w:val="nil"/>
        </w:pBdr>
        <w:rPr>
          <w:rFonts w:asciiTheme="majorHAnsi" w:eastAsia="Arial" w:hAnsiTheme="majorHAnsi" w:cs="Arial"/>
          <w:bCs/>
          <w:color w:val="4F6228" w:themeColor="accent3" w:themeShade="80"/>
          <w:sz w:val="28"/>
          <w:szCs w:val="28"/>
        </w:rPr>
      </w:pPr>
    </w:p>
    <w:tbl>
      <w:tblPr>
        <w:tblStyle w:val="TableGrid"/>
        <w:tblW w:w="0" w:type="auto"/>
        <w:tblLook w:val="04A0" w:firstRow="1" w:lastRow="0" w:firstColumn="1" w:lastColumn="0" w:noHBand="0" w:noVBand="1"/>
      </w:tblPr>
      <w:tblGrid>
        <w:gridCol w:w="2811"/>
        <w:gridCol w:w="2796"/>
        <w:gridCol w:w="2809"/>
        <w:gridCol w:w="2804"/>
      </w:tblGrid>
      <w:tr w:rsidR="00E64788" w:rsidRPr="001374E9" w14:paraId="3CD0ED4F" w14:textId="77777777" w:rsidTr="00E64788">
        <w:tc>
          <w:tcPr>
            <w:tcW w:w="2861" w:type="dxa"/>
            <w:shd w:val="clear" w:color="auto" w:fill="EAF1DD" w:themeFill="accent3" w:themeFillTint="33"/>
          </w:tcPr>
          <w:p w14:paraId="66F2A0EC" w14:textId="4926AC35" w:rsidR="00E64788" w:rsidRPr="001374E9" w:rsidRDefault="00E64788" w:rsidP="00E64788">
            <w:pPr>
              <w:pStyle w:val="BodyText"/>
              <w:jc w:val="center"/>
              <w:rPr>
                <w:rFonts w:asciiTheme="majorHAnsi" w:hAnsiTheme="majorHAnsi"/>
                <w:b/>
                <w:bCs/>
              </w:rPr>
            </w:pPr>
            <w:r w:rsidRPr="001374E9">
              <w:rPr>
                <w:rFonts w:asciiTheme="majorHAnsi" w:hAnsiTheme="majorHAnsi"/>
                <w:b/>
                <w:bCs/>
              </w:rPr>
              <w:t>Approved by</w:t>
            </w:r>
          </w:p>
        </w:tc>
        <w:tc>
          <w:tcPr>
            <w:tcW w:w="2861" w:type="dxa"/>
            <w:shd w:val="clear" w:color="auto" w:fill="EAF1DD" w:themeFill="accent3" w:themeFillTint="33"/>
          </w:tcPr>
          <w:p w14:paraId="05147C71" w14:textId="1772A107" w:rsidR="00E64788" w:rsidRPr="001374E9" w:rsidRDefault="00E64788" w:rsidP="00E64788">
            <w:pPr>
              <w:pStyle w:val="BodyText"/>
              <w:jc w:val="center"/>
              <w:rPr>
                <w:rFonts w:asciiTheme="majorHAnsi" w:hAnsiTheme="majorHAnsi"/>
                <w:b/>
                <w:bCs/>
              </w:rPr>
            </w:pPr>
            <w:r w:rsidRPr="001374E9">
              <w:rPr>
                <w:rFonts w:asciiTheme="majorHAnsi" w:hAnsiTheme="majorHAnsi"/>
                <w:b/>
                <w:bCs/>
              </w:rPr>
              <w:t>Date</w:t>
            </w:r>
          </w:p>
        </w:tc>
        <w:tc>
          <w:tcPr>
            <w:tcW w:w="2862" w:type="dxa"/>
            <w:shd w:val="clear" w:color="auto" w:fill="EAF1DD" w:themeFill="accent3" w:themeFillTint="33"/>
          </w:tcPr>
          <w:p w14:paraId="7DF6B471" w14:textId="2D4C5267" w:rsidR="00E64788" w:rsidRPr="001374E9" w:rsidRDefault="00E64788" w:rsidP="00E64788">
            <w:pPr>
              <w:pStyle w:val="BodyText"/>
              <w:jc w:val="center"/>
              <w:rPr>
                <w:rFonts w:asciiTheme="majorHAnsi" w:hAnsiTheme="majorHAnsi"/>
                <w:b/>
                <w:bCs/>
              </w:rPr>
            </w:pPr>
            <w:r w:rsidRPr="001374E9">
              <w:rPr>
                <w:rFonts w:asciiTheme="majorHAnsi" w:hAnsiTheme="majorHAnsi"/>
                <w:b/>
                <w:bCs/>
              </w:rPr>
              <w:t>Review Schedule</w:t>
            </w:r>
          </w:p>
        </w:tc>
        <w:tc>
          <w:tcPr>
            <w:tcW w:w="2862" w:type="dxa"/>
            <w:shd w:val="clear" w:color="auto" w:fill="EAF1DD" w:themeFill="accent3" w:themeFillTint="33"/>
          </w:tcPr>
          <w:p w14:paraId="7C75587F" w14:textId="34D6D828" w:rsidR="00E64788" w:rsidRPr="001374E9" w:rsidRDefault="00E64788" w:rsidP="00E64788">
            <w:pPr>
              <w:pStyle w:val="BodyText"/>
              <w:jc w:val="center"/>
              <w:rPr>
                <w:rFonts w:asciiTheme="majorHAnsi" w:hAnsiTheme="majorHAnsi"/>
                <w:b/>
                <w:bCs/>
              </w:rPr>
            </w:pPr>
            <w:r w:rsidRPr="001374E9">
              <w:rPr>
                <w:rFonts w:asciiTheme="majorHAnsi" w:hAnsiTheme="majorHAnsi"/>
                <w:b/>
                <w:bCs/>
              </w:rPr>
              <w:t>Date of Review</w:t>
            </w:r>
          </w:p>
        </w:tc>
      </w:tr>
      <w:tr w:rsidR="00E64788" w:rsidRPr="001374E9" w14:paraId="2A687E8E" w14:textId="77777777" w:rsidTr="00E64788">
        <w:tc>
          <w:tcPr>
            <w:tcW w:w="2861" w:type="dxa"/>
          </w:tcPr>
          <w:p w14:paraId="362CBC34" w14:textId="1A40AC60" w:rsidR="00E64788" w:rsidRPr="001374E9" w:rsidRDefault="001E5BEB" w:rsidP="001E5BEB">
            <w:pPr>
              <w:pStyle w:val="BodyText"/>
              <w:jc w:val="center"/>
              <w:rPr>
                <w:rFonts w:asciiTheme="majorHAnsi" w:hAnsiTheme="majorHAnsi"/>
              </w:rPr>
            </w:pPr>
            <w:r>
              <w:rPr>
                <w:rFonts w:asciiTheme="majorHAnsi" w:hAnsiTheme="majorHAnsi"/>
              </w:rPr>
              <w:t>Board of Trustees</w:t>
            </w:r>
          </w:p>
        </w:tc>
        <w:tc>
          <w:tcPr>
            <w:tcW w:w="2861" w:type="dxa"/>
          </w:tcPr>
          <w:p w14:paraId="6D3CDBD2" w14:textId="4FE563EC" w:rsidR="00E64788" w:rsidRPr="001374E9" w:rsidRDefault="00855C61" w:rsidP="005628A1">
            <w:pPr>
              <w:pStyle w:val="BodyText"/>
              <w:jc w:val="center"/>
              <w:rPr>
                <w:rFonts w:asciiTheme="majorHAnsi" w:hAnsiTheme="majorHAnsi"/>
              </w:rPr>
            </w:pPr>
            <w:r>
              <w:rPr>
                <w:rFonts w:asciiTheme="majorHAnsi" w:hAnsiTheme="majorHAnsi"/>
              </w:rPr>
              <w:t>10</w:t>
            </w:r>
            <w:r w:rsidRPr="00855C61">
              <w:rPr>
                <w:rFonts w:asciiTheme="majorHAnsi" w:hAnsiTheme="majorHAnsi"/>
                <w:vertAlign w:val="superscript"/>
              </w:rPr>
              <w:t>th</w:t>
            </w:r>
            <w:r>
              <w:rPr>
                <w:rFonts w:asciiTheme="majorHAnsi" w:hAnsiTheme="majorHAnsi"/>
              </w:rPr>
              <w:t xml:space="preserve"> July</w:t>
            </w:r>
            <w:r w:rsidR="00046734">
              <w:rPr>
                <w:rFonts w:asciiTheme="majorHAnsi" w:hAnsiTheme="majorHAnsi"/>
              </w:rPr>
              <w:t xml:space="preserve"> 202</w:t>
            </w:r>
            <w:r>
              <w:rPr>
                <w:rFonts w:asciiTheme="majorHAnsi" w:hAnsiTheme="majorHAnsi"/>
              </w:rPr>
              <w:t>6</w:t>
            </w:r>
          </w:p>
        </w:tc>
        <w:tc>
          <w:tcPr>
            <w:tcW w:w="2862" w:type="dxa"/>
          </w:tcPr>
          <w:p w14:paraId="52CA0BB0" w14:textId="707809A1" w:rsidR="00E64788" w:rsidRPr="001374E9" w:rsidRDefault="00312EC4" w:rsidP="001E5BEB">
            <w:pPr>
              <w:pStyle w:val="BodyText"/>
              <w:jc w:val="center"/>
              <w:rPr>
                <w:rFonts w:asciiTheme="majorHAnsi" w:hAnsiTheme="majorHAnsi"/>
              </w:rPr>
            </w:pPr>
            <w:r>
              <w:rPr>
                <w:rFonts w:asciiTheme="majorHAnsi" w:hAnsiTheme="majorHAnsi"/>
              </w:rPr>
              <w:t>Annually</w:t>
            </w:r>
          </w:p>
        </w:tc>
        <w:tc>
          <w:tcPr>
            <w:tcW w:w="2862" w:type="dxa"/>
          </w:tcPr>
          <w:p w14:paraId="2C2F3748" w14:textId="00E3FE90" w:rsidR="00E64788" w:rsidRPr="001374E9" w:rsidRDefault="00046734" w:rsidP="001E5BEB">
            <w:pPr>
              <w:pStyle w:val="BodyText"/>
              <w:jc w:val="center"/>
              <w:rPr>
                <w:rFonts w:asciiTheme="majorHAnsi" w:hAnsiTheme="majorHAnsi"/>
              </w:rPr>
            </w:pPr>
            <w:r>
              <w:rPr>
                <w:rFonts w:asciiTheme="majorHAnsi" w:hAnsiTheme="majorHAnsi"/>
              </w:rPr>
              <w:t>Ju</w:t>
            </w:r>
            <w:r w:rsidR="00855C61">
              <w:rPr>
                <w:rFonts w:asciiTheme="majorHAnsi" w:hAnsiTheme="majorHAnsi"/>
              </w:rPr>
              <w:t xml:space="preserve">ly </w:t>
            </w:r>
            <w:r>
              <w:rPr>
                <w:rFonts w:asciiTheme="majorHAnsi" w:hAnsiTheme="majorHAnsi"/>
              </w:rPr>
              <w:t>202</w:t>
            </w:r>
            <w:r w:rsidR="00855C61">
              <w:rPr>
                <w:rFonts w:asciiTheme="majorHAnsi" w:hAnsiTheme="majorHAnsi"/>
              </w:rPr>
              <w:t>7</w:t>
            </w:r>
          </w:p>
        </w:tc>
      </w:tr>
    </w:tbl>
    <w:p w14:paraId="4721BD21" w14:textId="77777777" w:rsidR="00F41EE8" w:rsidRPr="001374E9" w:rsidRDefault="00F41EE8">
      <w:pPr>
        <w:pStyle w:val="BodyText"/>
        <w:rPr>
          <w:rFonts w:asciiTheme="majorHAnsi" w:hAnsiTheme="majorHAnsi"/>
          <w:sz w:val="20"/>
        </w:rPr>
      </w:pPr>
    </w:p>
    <w:p w14:paraId="74617C04" w14:textId="7B240A28" w:rsidR="001374E9" w:rsidRPr="001374E9" w:rsidRDefault="00BE158A" w:rsidP="001374E9">
      <w:pPr>
        <w:pStyle w:val="BodyText"/>
        <w:spacing w:before="604"/>
        <w:ind w:left="711"/>
        <w:rPr>
          <w:rFonts w:asciiTheme="majorHAnsi" w:hAnsiTheme="majorHAnsi"/>
          <w:color w:val="FFFFFF"/>
          <w:spacing w:val="-5"/>
        </w:rPr>
      </w:pPr>
      <w:r w:rsidRPr="001374E9">
        <w:rPr>
          <w:rFonts w:asciiTheme="majorHAnsi" w:hAnsiTheme="majorHAnsi"/>
          <w:color w:val="FFFFFF"/>
        </w:rPr>
        <w:t>N</w:t>
      </w:r>
    </w:p>
    <w:p w14:paraId="7117AEC6" w14:textId="22B908CD" w:rsidR="001374E9" w:rsidRPr="001374E9" w:rsidRDefault="001374E9" w:rsidP="001374E9">
      <w:pPr>
        <w:pStyle w:val="BodyText"/>
        <w:spacing w:before="604"/>
        <w:rPr>
          <w:rFonts w:asciiTheme="majorHAnsi" w:hAnsiTheme="majorHAnsi"/>
        </w:rPr>
        <w:sectPr w:rsidR="001374E9" w:rsidRPr="001374E9" w:rsidSect="001374E9">
          <w:headerReference w:type="default" r:id="rId11"/>
          <w:footerReference w:type="default" r:id="rId12"/>
          <w:headerReference w:type="first" r:id="rId13"/>
          <w:footerReference w:type="first" r:id="rId14"/>
          <w:pgSz w:w="11910" w:h="16840"/>
          <w:pgMar w:top="1920" w:right="340" w:bottom="280" w:left="340" w:header="454" w:footer="454" w:gutter="0"/>
          <w:cols w:space="720"/>
          <w:titlePg/>
          <w:docGrid w:linePitch="299"/>
        </w:sectPr>
      </w:pPr>
    </w:p>
    <w:p w14:paraId="4363D18E" w14:textId="77777777" w:rsidR="00DD022B" w:rsidRPr="00DD022B" w:rsidRDefault="00DD022B" w:rsidP="00DD022B">
      <w:pPr>
        <w:widowControl/>
        <w:autoSpaceDE/>
        <w:autoSpaceDN/>
        <w:spacing w:before="100" w:beforeAutospacing="1" w:after="100" w:afterAutospacing="1"/>
        <w:jc w:val="center"/>
        <w:rPr>
          <w:rFonts w:ascii="Avenir" w:eastAsia="Times New Roman" w:hAnsi="Avenir" w:cs="Arial"/>
          <w:b/>
          <w:color w:val="4F6228" w:themeColor="accent3" w:themeShade="80"/>
          <w:sz w:val="24"/>
          <w:szCs w:val="24"/>
          <w:lang w:val="en-GB" w:eastAsia="en-GB"/>
        </w:rPr>
      </w:pPr>
      <w:r w:rsidRPr="00DD022B">
        <w:rPr>
          <w:rFonts w:ascii="Avenir" w:eastAsia="Times New Roman" w:hAnsi="Avenir" w:cs="Arial"/>
          <w:b/>
          <w:color w:val="4F6228" w:themeColor="accent3" w:themeShade="80"/>
          <w:sz w:val="24"/>
          <w:szCs w:val="24"/>
          <w:lang w:val="en-GB" w:eastAsia="en-GB"/>
        </w:rPr>
        <w:lastRenderedPageBreak/>
        <w:t>CREATE LEARNING TRUST</w:t>
      </w:r>
    </w:p>
    <w:p w14:paraId="676B0488" w14:textId="77777777" w:rsidR="00DD022B" w:rsidRPr="00DD022B" w:rsidRDefault="00DD022B" w:rsidP="00DD022B">
      <w:pPr>
        <w:widowControl/>
        <w:autoSpaceDE/>
        <w:autoSpaceDN/>
        <w:spacing w:before="100" w:beforeAutospacing="1" w:after="100" w:afterAutospacing="1"/>
        <w:jc w:val="center"/>
        <w:rPr>
          <w:rFonts w:ascii="Avenir" w:eastAsia="Times New Roman" w:hAnsi="Avenir" w:cs="Arial"/>
          <w:b/>
          <w:color w:val="4F6228" w:themeColor="accent3" w:themeShade="80"/>
          <w:sz w:val="24"/>
          <w:szCs w:val="24"/>
          <w:lang w:val="en-GB" w:eastAsia="en-GB"/>
        </w:rPr>
      </w:pPr>
      <w:r w:rsidRPr="00DD022B">
        <w:rPr>
          <w:rFonts w:ascii="Avenir" w:eastAsia="Times New Roman" w:hAnsi="Avenir" w:cs="Arial"/>
          <w:b/>
          <w:color w:val="4F6228" w:themeColor="accent3" w:themeShade="80"/>
          <w:sz w:val="24"/>
          <w:szCs w:val="24"/>
          <w:lang w:val="en-GB" w:eastAsia="en-GB"/>
        </w:rPr>
        <w:t xml:space="preserve"> SCHOOL STAFF DISCIPLINARY PROCEDURE </w:t>
      </w:r>
    </w:p>
    <w:p w14:paraId="0F99CE58" w14:textId="77777777" w:rsidR="00DD022B" w:rsidRPr="00DD022B" w:rsidRDefault="00DD022B" w:rsidP="00DD022B">
      <w:pPr>
        <w:widowControl/>
        <w:autoSpaceDE/>
        <w:autoSpaceDN/>
        <w:spacing w:before="100" w:beforeAutospacing="1" w:after="100" w:afterAutospacing="1"/>
        <w:jc w:val="center"/>
        <w:rPr>
          <w:rFonts w:ascii="Avenir" w:eastAsia="Times New Roman" w:hAnsi="Avenir" w:cs="Arial"/>
          <w:b/>
          <w:color w:val="4F6228" w:themeColor="accent3" w:themeShade="80"/>
          <w:sz w:val="26"/>
          <w:szCs w:val="26"/>
          <w:lang w:val="en-GB" w:eastAsia="en-GB"/>
        </w:rPr>
      </w:pPr>
      <w:r w:rsidRPr="00DD022B">
        <w:rPr>
          <w:rFonts w:ascii="Avenir Roman" w:eastAsia="Times New Roman" w:hAnsi="Avenir Roman" w:cs="Arial"/>
          <w:b/>
          <w:bCs/>
          <w:color w:val="4F6228" w:themeColor="accent3" w:themeShade="80"/>
          <w:sz w:val="20"/>
          <w:szCs w:val="18"/>
          <w:lang w:val="en-GB" w:eastAsia="en-GB"/>
        </w:rPr>
        <w:t>The Board of Create Learning Trust has adopted this policy.  It will be reviewed annually by the Board of Trustees</w:t>
      </w:r>
    </w:p>
    <w:p w14:paraId="1A8DBFE4" w14:textId="77777777" w:rsidR="00DD022B" w:rsidRPr="00DD022B" w:rsidRDefault="00DD022B" w:rsidP="00DD022B">
      <w:pPr>
        <w:widowControl/>
        <w:autoSpaceDE/>
        <w:autoSpaceDN/>
        <w:spacing w:before="100" w:beforeAutospacing="1" w:after="100" w:afterAutospacing="1"/>
        <w:jc w:val="both"/>
        <w:rPr>
          <w:rFonts w:ascii="Arial" w:eastAsia="Times New Roman" w:hAnsi="Arial" w:cs="Arial"/>
          <w:b/>
          <w:sz w:val="24"/>
          <w:szCs w:val="24"/>
          <w:lang w:val="en-GB" w:eastAsia="en-GB"/>
        </w:rPr>
      </w:pPr>
    </w:p>
    <w:p w14:paraId="4B0750F7" w14:textId="77777777" w:rsidR="00DD022B" w:rsidRPr="00DD022B" w:rsidRDefault="00DD022B" w:rsidP="00DD022B">
      <w:pPr>
        <w:widowControl/>
        <w:autoSpaceDE/>
        <w:autoSpaceDN/>
        <w:spacing w:before="100" w:beforeAutospacing="1" w:after="100" w:afterAutospacing="1"/>
        <w:jc w:val="both"/>
        <w:rPr>
          <w:rFonts w:ascii="Avenir" w:eastAsia="Times New Roman" w:hAnsi="Avenir" w:cs="Arial"/>
          <w:b/>
          <w:color w:val="4F6228" w:themeColor="accent3" w:themeShade="80"/>
          <w:sz w:val="20"/>
          <w:szCs w:val="20"/>
          <w:lang w:val="en-GB" w:eastAsia="en-GB"/>
        </w:rPr>
      </w:pPr>
      <w:r w:rsidRPr="00DD022B">
        <w:rPr>
          <w:rFonts w:ascii="Avenir" w:eastAsia="Times New Roman" w:hAnsi="Avenir" w:cs="Arial"/>
          <w:b/>
          <w:color w:val="4F6228" w:themeColor="accent3" w:themeShade="80"/>
          <w:sz w:val="20"/>
          <w:szCs w:val="20"/>
          <w:lang w:val="en-GB" w:eastAsia="en-GB"/>
        </w:rPr>
        <w:t>Contents</w:t>
      </w:r>
    </w:p>
    <w:p w14:paraId="72B9E3FA" w14:textId="77777777" w:rsidR="00DD022B" w:rsidRPr="00DD022B" w:rsidRDefault="00DD022B" w:rsidP="00DD022B">
      <w:pPr>
        <w:widowControl/>
        <w:autoSpaceDE/>
        <w:autoSpaceDN/>
        <w:spacing w:before="100" w:beforeAutospacing="1" w:after="100" w:afterAutospacing="1"/>
        <w:jc w:val="both"/>
        <w:rPr>
          <w:rFonts w:ascii="Avenir" w:eastAsia="Times New Roman" w:hAnsi="Avenir" w:cs="Arial"/>
          <w:b/>
          <w:color w:val="4F6228" w:themeColor="accent3" w:themeShade="80"/>
          <w:sz w:val="20"/>
          <w:szCs w:val="20"/>
          <w:lang w:val="en-GB" w:eastAsia="en-GB"/>
        </w:rPr>
      </w:pPr>
      <w:r w:rsidRPr="00DD022B">
        <w:rPr>
          <w:rFonts w:ascii="Avenir" w:eastAsia="Times New Roman" w:hAnsi="Avenir" w:cs="Arial"/>
          <w:b/>
          <w:color w:val="4F6228" w:themeColor="accent3" w:themeShade="80"/>
          <w:sz w:val="20"/>
          <w:szCs w:val="20"/>
          <w:lang w:val="en-GB" w:eastAsia="en-GB"/>
        </w:rPr>
        <w:t>1.</w:t>
      </w:r>
      <w:r w:rsidRPr="00DD022B">
        <w:rPr>
          <w:rFonts w:ascii="Avenir" w:eastAsia="Times New Roman" w:hAnsi="Avenir" w:cs="Arial"/>
          <w:b/>
          <w:color w:val="4F6228" w:themeColor="accent3" w:themeShade="80"/>
          <w:sz w:val="20"/>
          <w:szCs w:val="20"/>
          <w:lang w:val="en-GB" w:eastAsia="en-GB"/>
        </w:rPr>
        <w:tab/>
        <w:t>Introduction</w:t>
      </w:r>
    </w:p>
    <w:p w14:paraId="606BDC43" w14:textId="77777777" w:rsidR="00DD022B" w:rsidRPr="00DD022B" w:rsidRDefault="00DD022B" w:rsidP="00DD022B">
      <w:pPr>
        <w:widowControl/>
        <w:autoSpaceDE/>
        <w:autoSpaceDN/>
        <w:spacing w:before="100" w:beforeAutospacing="1" w:after="100" w:afterAutospacing="1"/>
        <w:jc w:val="both"/>
        <w:rPr>
          <w:rFonts w:ascii="Avenir" w:eastAsia="Times New Roman" w:hAnsi="Avenir" w:cs="Arial"/>
          <w:b/>
          <w:color w:val="4F6228" w:themeColor="accent3" w:themeShade="80"/>
          <w:sz w:val="20"/>
          <w:szCs w:val="20"/>
          <w:lang w:val="en-GB" w:eastAsia="en-GB"/>
        </w:rPr>
      </w:pPr>
      <w:r w:rsidRPr="00DD022B">
        <w:rPr>
          <w:rFonts w:ascii="Avenir" w:eastAsia="Times New Roman" w:hAnsi="Avenir" w:cs="Arial"/>
          <w:b/>
          <w:color w:val="4F6228" w:themeColor="accent3" w:themeShade="80"/>
          <w:sz w:val="20"/>
          <w:szCs w:val="20"/>
          <w:lang w:val="en-GB" w:eastAsia="en-GB"/>
        </w:rPr>
        <w:t>2.</w:t>
      </w:r>
      <w:r w:rsidRPr="00DD022B">
        <w:rPr>
          <w:rFonts w:ascii="Avenir" w:eastAsia="Times New Roman" w:hAnsi="Avenir" w:cs="Arial"/>
          <w:b/>
          <w:color w:val="4F6228" w:themeColor="accent3" w:themeShade="80"/>
          <w:sz w:val="20"/>
          <w:szCs w:val="20"/>
          <w:lang w:val="en-GB" w:eastAsia="en-GB"/>
        </w:rPr>
        <w:tab/>
        <w:t>Action short of Discipline</w:t>
      </w:r>
    </w:p>
    <w:p w14:paraId="24EDECA7" w14:textId="77777777" w:rsidR="00DD022B" w:rsidRPr="00DD022B" w:rsidRDefault="00DD022B" w:rsidP="00DD022B">
      <w:pPr>
        <w:widowControl/>
        <w:autoSpaceDE/>
        <w:autoSpaceDN/>
        <w:spacing w:before="100" w:beforeAutospacing="1" w:after="100" w:afterAutospacing="1"/>
        <w:jc w:val="both"/>
        <w:rPr>
          <w:rFonts w:ascii="Avenir" w:eastAsia="Times New Roman" w:hAnsi="Avenir" w:cs="Arial"/>
          <w:b/>
          <w:color w:val="4F6228" w:themeColor="accent3" w:themeShade="80"/>
          <w:sz w:val="20"/>
          <w:szCs w:val="20"/>
          <w:lang w:val="en-GB" w:eastAsia="en-GB"/>
        </w:rPr>
      </w:pPr>
      <w:r w:rsidRPr="00DD022B">
        <w:rPr>
          <w:rFonts w:ascii="Avenir" w:eastAsia="Times New Roman" w:hAnsi="Avenir" w:cs="Arial"/>
          <w:b/>
          <w:color w:val="4F6228" w:themeColor="accent3" w:themeShade="80"/>
          <w:sz w:val="20"/>
          <w:szCs w:val="20"/>
          <w:lang w:val="en-GB" w:eastAsia="en-GB"/>
        </w:rPr>
        <w:t>3.</w:t>
      </w:r>
      <w:r w:rsidRPr="00DD022B">
        <w:rPr>
          <w:rFonts w:ascii="Avenir" w:eastAsia="Times New Roman" w:hAnsi="Avenir" w:cs="Arial"/>
          <w:b/>
          <w:color w:val="4F6228" w:themeColor="accent3" w:themeShade="80"/>
          <w:sz w:val="20"/>
          <w:szCs w:val="20"/>
          <w:lang w:val="en-GB" w:eastAsia="en-GB"/>
        </w:rPr>
        <w:tab/>
        <w:t>Initial Enquiries</w:t>
      </w:r>
    </w:p>
    <w:p w14:paraId="569C953D" w14:textId="77777777" w:rsidR="00DD022B" w:rsidRPr="00DD022B" w:rsidRDefault="00DD022B" w:rsidP="00DD022B">
      <w:pPr>
        <w:widowControl/>
        <w:autoSpaceDE/>
        <w:autoSpaceDN/>
        <w:spacing w:before="100" w:beforeAutospacing="1" w:after="100" w:afterAutospacing="1"/>
        <w:jc w:val="both"/>
        <w:rPr>
          <w:rFonts w:ascii="Avenir" w:eastAsia="Times New Roman" w:hAnsi="Avenir" w:cs="Arial"/>
          <w:b/>
          <w:color w:val="4F6228" w:themeColor="accent3" w:themeShade="80"/>
          <w:sz w:val="20"/>
          <w:szCs w:val="20"/>
          <w:lang w:val="en-GB" w:eastAsia="en-GB"/>
        </w:rPr>
      </w:pPr>
      <w:r w:rsidRPr="00DD022B">
        <w:rPr>
          <w:rFonts w:ascii="Avenir" w:eastAsia="Times New Roman" w:hAnsi="Avenir" w:cs="Arial"/>
          <w:b/>
          <w:color w:val="4F6228" w:themeColor="accent3" w:themeShade="80"/>
          <w:sz w:val="20"/>
          <w:szCs w:val="20"/>
          <w:lang w:val="en-GB" w:eastAsia="en-GB"/>
        </w:rPr>
        <w:t>4.</w:t>
      </w:r>
      <w:r w:rsidRPr="00DD022B">
        <w:rPr>
          <w:rFonts w:ascii="Avenir" w:eastAsia="Times New Roman" w:hAnsi="Avenir" w:cs="Arial"/>
          <w:b/>
          <w:color w:val="4F6228" w:themeColor="accent3" w:themeShade="80"/>
          <w:sz w:val="20"/>
          <w:szCs w:val="20"/>
          <w:lang w:val="en-GB" w:eastAsia="en-GB"/>
        </w:rPr>
        <w:tab/>
        <w:t>Investigation</w:t>
      </w:r>
    </w:p>
    <w:p w14:paraId="50162571" w14:textId="77777777" w:rsidR="00DD022B" w:rsidRPr="00DD022B" w:rsidRDefault="00DD022B" w:rsidP="00DD022B">
      <w:pPr>
        <w:widowControl/>
        <w:autoSpaceDE/>
        <w:autoSpaceDN/>
        <w:spacing w:before="100" w:beforeAutospacing="1" w:after="100" w:afterAutospacing="1"/>
        <w:jc w:val="both"/>
        <w:rPr>
          <w:rFonts w:ascii="Avenir" w:eastAsia="Times New Roman" w:hAnsi="Avenir" w:cs="Arial"/>
          <w:b/>
          <w:color w:val="4F6228" w:themeColor="accent3" w:themeShade="80"/>
          <w:sz w:val="20"/>
          <w:szCs w:val="20"/>
          <w:lang w:val="en-GB" w:eastAsia="en-GB"/>
        </w:rPr>
      </w:pPr>
      <w:r w:rsidRPr="00DD022B">
        <w:rPr>
          <w:rFonts w:ascii="Avenir" w:eastAsia="Times New Roman" w:hAnsi="Avenir" w:cs="Arial"/>
          <w:b/>
          <w:color w:val="4F6228" w:themeColor="accent3" w:themeShade="80"/>
          <w:sz w:val="20"/>
          <w:szCs w:val="20"/>
          <w:lang w:val="en-GB" w:eastAsia="en-GB"/>
        </w:rPr>
        <w:t>5.</w:t>
      </w:r>
      <w:r w:rsidRPr="00DD022B">
        <w:rPr>
          <w:rFonts w:ascii="Avenir" w:eastAsia="Times New Roman" w:hAnsi="Avenir" w:cs="Arial"/>
          <w:b/>
          <w:color w:val="4F6228" w:themeColor="accent3" w:themeShade="80"/>
          <w:sz w:val="20"/>
          <w:szCs w:val="20"/>
          <w:lang w:val="en-GB" w:eastAsia="en-GB"/>
        </w:rPr>
        <w:tab/>
        <w:t>Suspension</w:t>
      </w:r>
    </w:p>
    <w:p w14:paraId="7CA7498C" w14:textId="77777777" w:rsidR="00DD022B" w:rsidRPr="00DD022B" w:rsidRDefault="00DD022B" w:rsidP="00DD022B">
      <w:pPr>
        <w:widowControl/>
        <w:autoSpaceDE/>
        <w:autoSpaceDN/>
        <w:spacing w:before="100" w:beforeAutospacing="1" w:after="100" w:afterAutospacing="1"/>
        <w:jc w:val="both"/>
        <w:rPr>
          <w:rFonts w:ascii="Avenir" w:eastAsia="Times New Roman" w:hAnsi="Avenir" w:cs="Arial"/>
          <w:b/>
          <w:color w:val="4F6228" w:themeColor="accent3" w:themeShade="80"/>
          <w:sz w:val="20"/>
          <w:szCs w:val="20"/>
          <w:lang w:val="en-GB" w:eastAsia="en-GB"/>
        </w:rPr>
      </w:pPr>
      <w:r w:rsidRPr="00DD022B">
        <w:rPr>
          <w:rFonts w:ascii="Avenir" w:eastAsia="Times New Roman" w:hAnsi="Avenir" w:cs="Arial"/>
          <w:b/>
          <w:color w:val="4F6228" w:themeColor="accent3" w:themeShade="80"/>
          <w:sz w:val="20"/>
          <w:szCs w:val="20"/>
          <w:lang w:val="en-GB" w:eastAsia="en-GB"/>
        </w:rPr>
        <w:t>6.</w:t>
      </w:r>
      <w:r w:rsidRPr="00DD022B">
        <w:rPr>
          <w:rFonts w:ascii="Avenir" w:eastAsia="Times New Roman" w:hAnsi="Avenir" w:cs="Arial"/>
          <w:b/>
          <w:color w:val="4F6228" w:themeColor="accent3" w:themeShade="80"/>
          <w:sz w:val="20"/>
          <w:szCs w:val="20"/>
          <w:lang w:val="en-GB" w:eastAsia="en-GB"/>
        </w:rPr>
        <w:tab/>
        <w:t>Arrangements for a Disciplinary Hearing</w:t>
      </w:r>
    </w:p>
    <w:p w14:paraId="38BD7679" w14:textId="77777777" w:rsidR="00DD022B" w:rsidRPr="00DD022B" w:rsidRDefault="00DD022B" w:rsidP="00DD022B">
      <w:pPr>
        <w:widowControl/>
        <w:autoSpaceDE/>
        <w:autoSpaceDN/>
        <w:spacing w:before="100" w:beforeAutospacing="1" w:after="100" w:afterAutospacing="1"/>
        <w:jc w:val="both"/>
        <w:rPr>
          <w:rFonts w:ascii="Avenir" w:eastAsia="Times New Roman" w:hAnsi="Avenir" w:cs="Arial"/>
          <w:b/>
          <w:color w:val="4F6228" w:themeColor="accent3" w:themeShade="80"/>
          <w:sz w:val="20"/>
          <w:szCs w:val="20"/>
          <w:lang w:val="en-GB" w:eastAsia="en-GB"/>
        </w:rPr>
      </w:pPr>
      <w:r w:rsidRPr="00DD022B">
        <w:rPr>
          <w:rFonts w:ascii="Avenir" w:eastAsia="Times New Roman" w:hAnsi="Avenir" w:cs="Arial"/>
          <w:b/>
          <w:color w:val="4F6228" w:themeColor="accent3" w:themeShade="80"/>
          <w:sz w:val="20"/>
          <w:szCs w:val="20"/>
          <w:lang w:val="en-GB" w:eastAsia="en-GB"/>
        </w:rPr>
        <w:t>7.</w:t>
      </w:r>
      <w:r w:rsidRPr="00DD022B">
        <w:rPr>
          <w:rFonts w:ascii="Avenir" w:eastAsia="Times New Roman" w:hAnsi="Avenir" w:cs="Arial"/>
          <w:b/>
          <w:color w:val="4F6228" w:themeColor="accent3" w:themeShade="80"/>
          <w:sz w:val="20"/>
          <w:szCs w:val="20"/>
          <w:lang w:val="en-GB" w:eastAsia="en-GB"/>
        </w:rPr>
        <w:tab/>
        <w:t xml:space="preserve">Disciplinary Hearing </w:t>
      </w:r>
    </w:p>
    <w:p w14:paraId="5776C81D" w14:textId="77777777" w:rsidR="00DD022B" w:rsidRPr="00DD022B" w:rsidRDefault="00DD022B" w:rsidP="00DD022B">
      <w:pPr>
        <w:widowControl/>
        <w:autoSpaceDE/>
        <w:autoSpaceDN/>
        <w:spacing w:before="100" w:beforeAutospacing="1" w:after="100" w:afterAutospacing="1"/>
        <w:jc w:val="both"/>
        <w:rPr>
          <w:rFonts w:ascii="Avenir" w:eastAsia="Times New Roman" w:hAnsi="Avenir" w:cs="Arial"/>
          <w:b/>
          <w:color w:val="4F6228" w:themeColor="accent3" w:themeShade="80"/>
          <w:sz w:val="20"/>
          <w:szCs w:val="20"/>
          <w:lang w:val="en-GB" w:eastAsia="en-GB"/>
        </w:rPr>
      </w:pPr>
      <w:r w:rsidRPr="00DD022B">
        <w:rPr>
          <w:rFonts w:ascii="Avenir" w:eastAsia="Times New Roman" w:hAnsi="Avenir" w:cs="Arial"/>
          <w:b/>
          <w:color w:val="4F6228" w:themeColor="accent3" w:themeShade="80"/>
          <w:sz w:val="20"/>
          <w:szCs w:val="20"/>
          <w:lang w:val="en-GB" w:eastAsia="en-GB"/>
        </w:rPr>
        <w:t>8.</w:t>
      </w:r>
      <w:r w:rsidRPr="00DD022B">
        <w:rPr>
          <w:rFonts w:ascii="Avenir" w:eastAsia="Times New Roman" w:hAnsi="Avenir" w:cs="Arial"/>
          <w:b/>
          <w:color w:val="4F6228" w:themeColor="accent3" w:themeShade="80"/>
          <w:sz w:val="20"/>
          <w:szCs w:val="20"/>
          <w:lang w:val="en-GB" w:eastAsia="en-GB"/>
        </w:rPr>
        <w:tab/>
        <w:t>Attendance at a Hearing</w:t>
      </w:r>
    </w:p>
    <w:p w14:paraId="02E7D74E" w14:textId="77777777" w:rsidR="00DD022B" w:rsidRPr="00DD022B" w:rsidRDefault="00DD022B" w:rsidP="00DD022B">
      <w:pPr>
        <w:widowControl/>
        <w:autoSpaceDE/>
        <w:autoSpaceDN/>
        <w:spacing w:before="100" w:beforeAutospacing="1" w:after="100" w:afterAutospacing="1"/>
        <w:jc w:val="both"/>
        <w:rPr>
          <w:rFonts w:ascii="Avenir" w:eastAsia="Times New Roman" w:hAnsi="Avenir" w:cs="Arial"/>
          <w:b/>
          <w:color w:val="4F6228" w:themeColor="accent3" w:themeShade="80"/>
          <w:sz w:val="20"/>
          <w:szCs w:val="20"/>
          <w:lang w:val="en-GB" w:eastAsia="en-GB"/>
        </w:rPr>
      </w:pPr>
      <w:r w:rsidRPr="00DD022B">
        <w:rPr>
          <w:rFonts w:ascii="Avenir" w:eastAsia="Times New Roman" w:hAnsi="Avenir" w:cs="Arial"/>
          <w:b/>
          <w:color w:val="4F6228" w:themeColor="accent3" w:themeShade="80"/>
          <w:sz w:val="20"/>
          <w:szCs w:val="20"/>
          <w:lang w:val="en-GB" w:eastAsia="en-GB"/>
        </w:rPr>
        <w:t>9.</w:t>
      </w:r>
      <w:r w:rsidRPr="00DD022B">
        <w:rPr>
          <w:rFonts w:ascii="Avenir" w:eastAsia="Times New Roman" w:hAnsi="Avenir" w:cs="Arial"/>
          <w:b/>
          <w:color w:val="4F6228" w:themeColor="accent3" w:themeShade="80"/>
          <w:sz w:val="20"/>
          <w:szCs w:val="20"/>
          <w:lang w:val="en-GB" w:eastAsia="en-GB"/>
        </w:rPr>
        <w:tab/>
        <w:t>Appeal Rights</w:t>
      </w:r>
    </w:p>
    <w:p w14:paraId="133B8BDA" w14:textId="77777777" w:rsidR="00DD022B" w:rsidRPr="00DD022B" w:rsidRDefault="00DD022B" w:rsidP="00DD022B">
      <w:pPr>
        <w:widowControl/>
        <w:autoSpaceDE/>
        <w:autoSpaceDN/>
        <w:spacing w:before="100" w:beforeAutospacing="1" w:after="100" w:afterAutospacing="1"/>
        <w:jc w:val="both"/>
        <w:rPr>
          <w:rFonts w:ascii="Avenir" w:eastAsia="Times New Roman" w:hAnsi="Avenir" w:cs="Arial"/>
          <w:b/>
          <w:color w:val="4F6228" w:themeColor="accent3" w:themeShade="80"/>
          <w:sz w:val="20"/>
          <w:szCs w:val="20"/>
          <w:lang w:val="en-GB" w:eastAsia="en-GB"/>
        </w:rPr>
      </w:pPr>
      <w:r w:rsidRPr="00DD022B">
        <w:rPr>
          <w:rFonts w:ascii="Avenir" w:eastAsia="Times New Roman" w:hAnsi="Avenir" w:cs="Arial"/>
          <w:b/>
          <w:color w:val="4F6228" w:themeColor="accent3" w:themeShade="80"/>
          <w:sz w:val="20"/>
          <w:szCs w:val="20"/>
          <w:lang w:val="en-GB" w:eastAsia="en-GB"/>
        </w:rPr>
        <w:t>10.</w:t>
      </w:r>
      <w:r w:rsidRPr="00DD022B">
        <w:rPr>
          <w:rFonts w:ascii="Avenir" w:eastAsia="Times New Roman" w:hAnsi="Avenir" w:cs="Arial"/>
          <w:b/>
          <w:color w:val="4F6228" w:themeColor="accent3" w:themeShade="80"/>
          <w:sz w:val="20"/>
          <w:szCs w:val="20"/>
          <w:lang w:val="en-GB" w:eastAsia="en-GB"/>
        </w:rPr>
        <w:tab/>
        <w:t>Confidentiality</w:t>
      </w:r>
    </w:p>
    <w:p w14:paraId="6E70ECBB" w14:textId="77777777" w:rsidR="00DD022B" w:rsidRPr="00DD022B" w:rsidRDefault="00DD022B" w:rsidP="00DD022B">
      <w:pPr>
        <w:widowControl/>
        <w:autoSpaceDE/>
        <w:autoSpaceDN/>
        <w:spacing w:before="100" w:beforeAutospacing="1" w:after="100" w:afterAutospacing="1"/>
        <w:jc w:val="both"/>
        <w:rPr>
          <w:rFonts w:ascii="Avenir" w:eastAsia="Times New Roman" w:hAnsi="Avenir" w:cs="Arial"/>
          <w:b/>
          <w:color w:val="4F6228" w:themeColor="accent3" w:themeShade="80"/>
          <w:sz w:val="20"/>
          <w:szCs w:val="20"/>
          <w:lang w:val="en-GB" w:eastAsia="en-GB"/>
        </w:rPr>
      </w:pPr>
      <w:r w:rsidRPr="00DD022B">
        <w:rPr>
          <w:rFonts w:ascii="Avenir" w:eastAsia="Times New Roman" w:hAnsi="Avenir" w:cs="Arial"/>
          <w:b/>
          <w:color w:val="4F6228" w:themeColor="accent3" w:themeShade="80"/>
          <w:sz w:val="20"/>
          <w:szCs w:val="20"/>
          <w:lang w:val="en-GB" w:eastAsia="en-GB"/>
        </w:rPr>
        <w:t>Appendix 1</w:t>
      </w:r>
      <w:r w:rsidRPr="00DD022B">
        <w:rPr>
          <w:rFonts w:ascii="Avenir" w:eastAsia="Times New Roman" w:hAnsi="Avenir" w:cs="Arial"/>
          <w:b/>
          <w:color w:val="4F6228" w:themeColor="accent3" w:themeShade="80"/>
          <w:sz w:val="20"/>
          <w:szCs w:val="20"/>
          <w:lang w:val="en-GB" w:eastAsia="en-GB"/>
        </w:rPr>
        <w:tab/>
      </w:r>
      <w:r w:rsidRPr="00DD022B">
        <w:rPr>
          <w:rFonts w:ascii="Avenir" w:eastAsia="Times New Roman" w:hAnsi="Avenir" w:cs="Arial"/>
          <w:b/>
          <w:color w:val="4F6228" w:themeColor="accent3" w:themeShade="80"/>
          <w:sz w:val="20"/>
          <w:szCs w:val="20"/>
          <w:lang w:val="en-GB" w:eastAsia="en-GB"/>
        </w:rPr>
        <w:tab/>
        <w:t>Conduct of Disciplinary Hearings</w:t>
      </w:r>
    </w:p>
    <w:p w14:paraId="7D36BE29" w14:textId="72632B22" w:rsidR="00DD022B" w:rsidRDefault="00DD022B" w:rsidP="00DD022B">
      <w:pPr>
        <w:widowControl/>
        <w:autoSpaceDE/>
        <w:autoSpaceDN/>
        <w:spacing w:before="100" w:beforeAutospacing="1" w:after="100" w:afterAutospacing="1"/>
        <w:jc w:val="both"/>
        <w:rPr>
          <w:rFonts w:ascii="Avenir" w:eastAsia="Times New Roman" w:hAnsi="Avenir" w:cs="Arial"/>
          <w:b/>
          <w:color w:val="4F6228" w:themeColor="accent3" w:themeShade="80"/>
          <w:sz w:val="20"/>
          <w:szCs w:val="20"/>
          <w:lang w:val="en-GB" w:eastAsia="en-GB"/>
        </w:rPr>
      </w:pPr>
      <w:r w:rsidRPr="00DD022B">
        <w:rPr>
          <w:rFonts w:ascii="Avenir" w:eastAsia="Times New Roman" w:hAnsi="Avenir" w:cs="Arial"/>
          <w:b/>
          <w:color w:val="4F6228" w:themeColor="accent3" w:themeShade="80"/>
          <w:sz w:val="20"/>
          <w:szCs w:val="20"/>
          <w:lang w:val="en-GB" w:eastAsia="en-GB"/>
        </w:rPr>
        <w:t>Appendix 2</w:t>
      </w:r>
      <w:r w:rsidRPr="00DD022B">
        <w:rPr>
          <w:rFonts w:ascii="Avenir" w:eastAsia="Times New Roman" w:hAnsi="Avenir" w:cs="Arial"/>
          <w:b/>
          <w:color w:val="4F6228" w:themeColor="accent3" w:themeShade="80"/>
          <w:sz w:val="20"/>
          <w:szCs w:val="20"/>
          <w:lang w:val="en-GB" w:eastAsia="en-GB"/>
        </w:rPr>
        <w:tab/>
      </w:r>
      <w:r w:rsidRPr="00DD022B">
        <w:rPr>
          <w:rFonts w:ascii="Avenir" w:eastAsia="Times New Roman" w:hAnsi="Avenir" w:cs="Arial"/>
          <w:b/>
          <w:color w:val="4F6228" w:themeColor="accent3" w:themeShade="80"/>
          <w:sz w:val="20"/>
          <w:szCs w:val="20"/>
          <w:lang w:val="en-GB" w:eastAsia="en-GB"/>
        </w:rPr>
        <w:tab/>
        <w:t xml:space="preserve">Disciplinary Appeals Procedure </w:t>
      </w:r>
    </w:p>
    <w:p w14:paraId="617AB8D4" w14:textId="7D22211B" w:rsidR="003D10AC" w:rsidRPr="00DD022B" w:rsidRDefault="003D10AC" w:rsidP="00DD022B">
      <w:pPr>
        <w:widowControl/>
        <w:autoSpaceDE/>
        <w:autoSpaceDN/>
        <w:spacing w:before="100" w:beforeAutospacing="1" w:after="100" w:afterAutospacing="1"/>
        <w:jc w:val="both"/>
        <w:rPr>
          <w:rFonts w:ascii="Avenir" w:eastAsia="Times New Roman" w:hAnsi="Avenir" w:cs="Arial"/>
          <w:b/>
          <w:color w:val="4F6228" w:themeColor="accent3" w:themeShade="80"/>
          <w:sz w:val="20"/>
          <w:szCs w:val="20"/>
          <w:lang w:val="en-GB" w:eastAsia="en-GB"/>
        </w:rPr>
      </w:pPr>
      <w:r>
        <w:rPr>
          <w:rFonts w:ascii="Avenir" w:eastAsia="Times New Roman" w:hAnsi="Avenir" w:cs="Arial"/>
          <w:b/>
          <w:color w:val="4F6228" w:themeColor="accent3" w:themeShade="80"/>
          <w:sz w:val="20"/>
          <w:szCs w:val="20"/>
          <w:lang w:val="en-GB" w:eastAsia="en-GB"/>
        </w:rPr>
        <w:t>11.</w:t>
      </w:r>
      <w:r>
        <w:rPr>
          <w:rFonts w:ascii="Avenir" w:eastAsia="Times New Roman" w:hAnsi="Avenir" w:cs="Arial"/>
          <w:b/>
          <w:color w:val="4F6228" w:themeColor="accent3" w:themeShade="80"/>
          <w:sz w:val="20"/>
          <w:szCs w:val="20"/>
          <w:lang w:val="en-GB" w:eastAsia="en-GB"/>
        </w:rPr>
        <w:tab/>
        <w:t xml:space="preserve">Contact Details </w:t>
      </w:r>
    </w:p>
    <w:p w14:paraId="382A3164" w14:textId="77777777" w:rsidR="00DD022B" w:rsidRPr="00DD022B" w:rsidRDefault="00DD022B" w:rsidP="00DD022B">
      <w:pPr>
        <w:widowControl/>
        <w:autoSpaceDE/>
        <w:autoSpaceDN/>
        <w:spacing w:before="100" w:beforeAutospacing="1" w:after="100" w:afterAutospacing="1"/>
        <w:jc w:val="both"/>
        <w:rPr>
          <w:rFonts w:ascii="Arial" w:eastAsia="Times New Roman" w:hAnsi="Arial" w:cs="Arial"/>
          <w:b/>
          <w:sz w:val="24"/>
          <w:szCs w:val="24"/>
          <w:lang w:val="en-GB" w:eastAsia="en-GB"/>
        </w:rPr>
      </w:pPr>
    </w:p>
    <w:p w14:paraId="45B5A4F7" w14:textId="77777777" w:rsidR="00DD022B" w:rsidRPr="00DD022B" w:rsidRDefault="00DD022B" w:rsidP="00DD022B">
      <w:pPr>
        <w:widowControl/>
        <w:autoSpaceDE/>
        <w:autoSpaceDN/>
        <w:spacing w:before="100" w:beforeAutospacing="1" w:after="100" w:afterAutospacing="1"/>
        <w:jc w:val="both"/>
        <w:rPr>
          <w:rFonts w:ascii="Arial" w:eastAsia="Times New Roman" w:hAnsi="Arial" w:cs="Arial"/>
          <w:b/>
          <w:sz w:val="24"/>
          <w:szCs w:val="24"/>
          <w:lang w:val="en-GB" w:eastAsia="en-GB"/>
        </w:rPr>
      </w:pPr>
    </w:p>
    <w:p w14:paraId="64867730" w14:textId="77777777" w:rsidR="00DD022B" w:rsidRPr="00DD022B" w:rsidRDefault="00DD022B" w:rsidP="00DD022B">
      <w:pPr>
        <w:widowControl/>
        <w:autoSpaceDE/>
        <w:autoSpaceDN/>
        <w:spacing w:before="100" w:beforeAutospacing="1" w:after="100" w:afterAutospacing="1"/>
        <w:jc w:val="both"/>
        <w:rPr>
          <w:rFonts w:ascii="Arial" w:eastAsia="Times New Roman" w:hAnsi="Arial" w:cs="Arial"/>
          <w:b/>
          <w:sz w:val="24"/>
          <w:szCs w:val="24"/>
          <w:lang w:val="en-GB" w:eastAsia="en-GB"/>
        </w:rPr>
      </w:pPr>
    </w:p>
    <w:p w14:paraId="15975604" w14:textId="77777777" w:rsidR="00DD022B" w:rsidRPr="00DD022B" w:rsidRDefault="00DD022B" w:rsidP="00DD022B">
      <w:pPr>
        <w:widowControl/>
        <w:autoSpaceDE/>
        <w:autoSpaceDN/>
        <w:spacing w:before="100" w:beforeAutospacing="1" w:after="100" w:afterAutospacing="1"/>
        <w:jc w:val="both"/>
        <w:rPr>
          <w:rFonts w:ascii="Arial" w:eastAsia="Times New Roman" w:hAnsi="Arial" w:cs="Arial"/>
          <w:b/>
          <w:sz w:val="24"/>
          <w:szCs w:val="24"/>
          <w:lang w:val="en-GB" w:eastAsia="en-GB"/>
        </w:rPr>
      </w:pPr>
    </w:p>
    <w:p w14:paraId="69CB884E" w14:textId="77777777" w:rsidR="00DD022B" w:rsidRPr="00DD022B" w:rsidRDefault="00DD022B" w:rsidP="00DD022B">
      <w:pPr>
        <w:widowControl/>
        <w:autoSpaceDE/>
        <w:autoSpaceDN/>
        <w:spacing w:before="100" w:beforeAutospacing="1" w:after="100" w:afterAutospacing="1"/>
        <w:jc w:val="both"/>
        <w:rPr>
          <w:rFonts w:ascii="Arial" w:eastAsia="Times New Roman" w:hAnsi="Arial" w:cs="Arial"/>
          <w:b/>
          <w:sz w:val="24"/>
          <w:szCs w:val="24"/>
          <w:lang w:val="en-GB" w:eastAsia="en-GB"/>
        </w:rPr>
      </w:pPr>
    </w:p>
    <w:p w14:paraId="403902A9" w14:textId="77777777" w:rsidR="00DD022B" w:rsidRPr="00DD022B" w:rsidRDefault="00DD022B" w:rsidP="00DD022B">
      <w:pPr>
        <w:widowControl/>
        <w:autoSpaceDE/>
        <w:autoSpaceDN/>
        <w:spacing w:before="100" w:beforeAutospacing="1" w:after="100" w:afterAutospacing="1"/>
        <w:jc w:val="both"/>
        <w:rPr>
          <w:rFonts w:ascii="Arial" w:eastAsia="Times New Roman" w:hAnsi="Arial" w:cs="Arial"/>
          <w:b/>
          <w:sz w:val="24"/>
          <w:szCs w:val="24"/>
          <w:lang w:val="en-GB" w:eastAsia="en-GB"/>
        </w:rPr>
      </w:pPr>
    </w:p>
    <w:p w14:paraId="6627DD91" w14:textId="5EC2F5B7" w:rsidR="00DD022B" w:rsidRDefault="00DD022B" w:rsidP="00DD022B">
      <w:pPr>
        <w:widowControl/>
        <w:autoSpaceDE/>
        <w:autoSpaceDN/>
        <w:spacing w:before="100" w:beforeAutospacing="1" w:after="100" w:afterAutospacing="1"/>
        <w:jc w:val="both"/>
        <w:rPr>
          <w:rFonts w:ascii="Arial" w:eastAsia="Times New Roman" w:hAnsi="Arial" w:cs="Arial"/>
          <w:b/>
          <w:sz w:val="24"/>
          <w:szCs w:val="24"/>
          <w:lang w:val="en-GB" w:eastAsia="en-GB"/>
        </w:rPr>
      </w:pPr>
    </w:p>
    <w:p w14:paraId="7859686F" w14:textId="77777777" w:rsidR="003D10AC" w:rsidRPr="00DD022B" w:rsidRDefault="003D10AC" w:rsidP="00DD022B">
      <w:pPr>
        <w:widowControl/>
        <w:autoSpaceDE/>
        <w:autoSpaceDN/>
        <w:spacing w:before="100" w:beforeAutospacing="1" w:after="100" w:afterAutospacing="1"/>
        <w:jc w:val="both"/>
        <w:rPr>
          <w:rFonts w:ascii="Arial" w:eastAsia="Times New Roman" w:hAnsi="Arial" w:cs="Arial"/>
          <w:b/>
          <w:sz w:val="24"/>
          <w:szCs w:val="24"/>
          <w:lang w:val="en-GB" w:eastAsia="en-GB"/>
        </w:rPr>
      </w:pPr>
    </w:p>
    <w:p w14:paraId="226BEB27" w14:textId="77777777" w:rsidR="00DD022B" w:rsidRPr="00DD022B" w:rsidRDefault="00DD022B" w:rsidP="00DD022B">
      <w:pPr>
        <w:widowControl/>
        <w:autoSpaceDE/>
        <w:autoSpaceDN/>
        <w:spacing w:before="100" w:beforeAutospacing="1" w:after="100" w:afterAutospacing="1"/>
        <w:jc w:val="both"/>
        <w:rPr>
          <w:rFonts w:ascii="Arial" w:eastAsia="Times New Roman" w:hAnsi="Arial" w:cs="Arial"/>
          <w:b/>
          <w:sz w:val="24"/>
          <w:szCs w:val="24"/>
          <w:lang w:val="en-GB" w:eastAsia="en-GB"/>
        </w:rPr>
      </w:pPr>
    </w:p>
    <w:p w14:paraId="21290B17" w14:textId="77777777" w:rsidR="00DD022B" w:rsidRPr="00DD022B" w:rsidRDefault="00DD022B" w:rsidP="00DD022B">
      <w:pPr>
        <w:widowControl/>
        <w:autoSpaceDE/>
        <w:autoSpaceDN/>
        <w:spacing w:before="100" w:beforeAutospacing="1" w:after="100" w:afterAutospacing="1"/>
        <w:jc w:val="both"/>
        <w:rPr>
          <w:rFonts w:ascii="Arial" w:eastAsia="Times New Roman" w:hAnsi="Arial" w:cs="Arial"/>
          <w:b/>
          <w:sz w:val="24"/>
          <w:szCs w:val="24"/>
          <w:lang w:val="en-GB" w:eastAsia="en-GB"/>
        </w:rPr>
      </w:pPr>
    </w:p>
    <w:p w14:paraId="3E9B359E" w14:textId="77777777" w:rsidR="00DD022B" w:rsidRPr="00DD022B" w:rsidRDefault="00DD022B" w:rsidP="003D10AC">
      <w:pPr>
        <w:widowControl/>
        <w:autoSpaceDE/>
        <w:autoSpaceDN/>
        <w:spacing w:before="100" w:beforeAutospacing="1" w:after="100" w:afterAutospacing="1"/>
        <w:jc w:val="both"/>
        <w:rPr>
          <w:rFonts w:asciiTheme="majorHAnsi" w:eastAsia="Times New Roman" w:hAnsiTheme="majorHAnsi" w:cs="Arial"/>
          <w:b/>
          <w:color w:val="4F6228" w:themeColor="accent3" w:themeShade="80"/>
          <w:lang w:val="en-GB" w:eastAsia="en-GB"/>
        </w:rPr>
      </w:pPr>
      <w:r w:rsidRPr="00DD022B">
        <w:rPr>
          <w:rFonts w:asciiTheme="majorHAnsi" w:eastAsia="Times New Roman" w:hAnsiTheme="majorHAnsi" w:cs="Arial"/>
          <w:b/>
          <w:color w:val="4F6228" w:themeColor="accent3" w:themeShade="80"/>
          <w:lang w:val="en-GB" w:eastAsia="en-GB"/>
        </w:rPr>
        <w:t>1.0</w:t>
      </w:r>
      <w:r w:rsidRPr="00DD022B">
        <w:rPr>
          <w:rFonts w:asciiTheme="majorHAnsi" w:eastAsia="Times New Roman" w:hAnsiTheme="majorHAnsi" w:cs="Arial"/>
          <w:b/>
          <w:color w:val="4F6228" w:themeColor="accent3" w:themeShade="80"/>
          <w:lang w:val="en-GB" w:eastAsia="en-GB"/>
        </w:rPr>
        <w:tab/>
        <w:t>Introduction</w:t>
      </w:r>
    </w:p>
    <w:p w14:paraId="6364B414" w14:textId="5328E283" w:rsidR="00DD022B" w:rsidRPr="00DD022B" w:rsidRDefault="00DD022B" w:rsidP="003D10AC">
      <w:pPr>
        <w:widowControl/>
        <w:autoSpaceDE/>
        <w:autoSpaceDN/>
        <w:ind w:left="1457" w:hanging="737"/>
        <w:jc w:val="both"/>
        <w:rPr>
          <w:rFonts w:asciiTheme="majorHAnsi" w:eastAsia="Times New Roman" w:hAnsiTheme="majorHAnsi" w:cs="Arial"/>
          <w:color w:val="FF0000"/>
          <w:lang w:val="en-GB" w:eastAsia="en-GB"/>
        </w:rPr>
      </w:pPr>
      <w:r w:rsidRPr="00DD022B">
        <w:rPr>
          <w:rFonts w:asciiTheme="majorHAnsi" w:eastAsia="Times New Roman" w:hAnsiTheme="majorHAnsi" w:cs="Arial"/>
          <w:lang w:val="en-GB" w:eastAsia="en-GB"/>
        </w:rPr>
        <w:t xml:space="preserve">1.1 </w:t>
      </w:r>
      <w:r w:rsidRPr="00DD022B">
        <w:rPr>
          <w:rFonts w:asciiTheme="majorHAnsi" w:eastAsia="Times New Roman" w:hAnsiTheme="majorHAnsi" w:cs="Arial"/>
          <w:lang w:val="en-GB" w:eastAsia="en-GB"/>
        </w:rPr>
        <w:tab/>
        <w:t xml:space="preserve">This Disciplinary Procedure applies to staff (Headteachers, teachers and support staff) </w:t>
      </w:r>
      <w:r w:rsidR="003D10AC" w:rsidRPr="003D10AC">
        <w:rPr>
          <w:rFonts w:asciiTheme="majorHAnsi" w:eastAsia="Times New Roman" w:hAnsiTheme="majorHAnsi" w:cs="Arial"/>
          <w:lang w:val="en-GB" w:eastAsia="en-GB"/>
        </w:rPr>
        <w:t>of Create</w:t>
      </w:r>
      <w:r w:rsidRPr="00DD022B">
        <w:rPr>
          <w:rFonts w:asciiTheme="majorHAnsi" w:eastAsia="Times New Roman" w:hAnsiTheme="majorHAnsi" w:cs="Arial"/>
          <w:bCs/>
          <w:iCs/>
          <w:lang w:val="en-GB" w:eastAsia="en-GB"/>
        </w:rPr>
        <w:t xml:space="preserve"> Learning Trust. </w:t>
      </w:r>
    </w:p>
    <w:p w14:paraId="295D609F" w14:textId="77777777" w:rsidR="00DD022B" w:rsidRPr="00DD022B" w:rsidRDefault="00DD022B" w:rsidP="003D10AC">
      <w:pPr>
        <w:widowControl/>
        <w:autoSpaceDE/>
        <w:autoSpaceDN/>
        <w:ind w:left="1457" w:hanging="737"/>
        <w:jc w:val="both"/>
        <w:rPr>
          <w:rFonts w:asciiTheme="majorHAnsi" w:eastAsia="Times New Roman" w:hAnsiTheme="majorHAnsi" w:cs="Arial"/>
          <w:lang w:val="en-GB" w:eastAsia="en-GB"/>
        </w:rPr>
      </w:pPr>
    </w:p>
    <w:p w14:paraId="7E50892D" w14:textId="01C64530" w:rsidR="00DD022B" w:rsidRPr="00DD022B" w:rsidRDefault="00DD022B" w:rsidP="003D10AC">
      <w:pPr>
        <w:widowControl/>
        <w:autoSpaceDE/>
        <w:autoSpaceDN/>
        <w:ind w:left="1457" w:hanging="737"/>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1.2</w:t>
      </w:r>
      <w:r w:rsidRPr="00DD022B">
        <w:rPr>
          <w:rFonts w:asciiTheme="majorHAnsi" w:eastAsia="Times New Roman" w:hAnsiTheme="majorHAnsi" w:cs="Arial"/>
          <w:lang w:val="en-GB" w:eastAsia="en-GB"/>
        </w:rPr>
        <w:tab/>
      </w:r>
      <w:r w:rsidR="003D10AC" w:rsidRPr="00DD022B">
        <w:rPr>
          <w:rFonts w:asciiTheme="majorHAnsi" w:eastAsia="Times New Roman" w:hAnsiTheme="majorHAnsi" w:cs="Arial"/>
          <w:lang w:val="en-GB" w:eastAsia="en-GB"/>
        </w:rPr>
        <w:t>Disciplinary</w:t>
      </w:r>
      <w:r w:rsidRPr="00DD022B">
        <w:rPr>
          <w:rFonts w:asciiTheme="majorHAnsi" w:eastAsia="Times New Roman" w:hAnsiTheme="majorHAnsi" w:cs="Arial"/>
          <w:lang w:val="en-GB" w:eastAsia="en-GB"/>
        </w:rPr>
        <w:t xml:space="preserve"> hearings where the range of possible outcomes does </w:t>
      </w:r>
      <w:r w:rsidRPr="00DD022B">
        <w:rPr>
          <w:rFonts w:asciiTheme="majorHAnsi" w:eastAsia="Times New Roman" w:hAnsiTheme="majorHAnsi" w:cs="Arial"/>
          <w:b/>
          <w:lang w:val="en-GB" w:eastAsia="en-GB"/>
        </w:rPr>
        <w:t xml:space="preserve">not </w:t>
      </w:r>
      <w:r w:rsidRPr="00DD022B">
        <w:rPr>
          <w:rFonts w:asciiTheme="majorHAnsi" w:eastAsia="Times New Roman" w:hAnsiTheme="majorHAnsi" w:cs="Arial"/>
          <w:lang w:val="en-GB" w:eastAsia="en-GB"/>
        </w:rPr>
        <w:t>include dismissal will normally be chaired by a Designated Officer who will be a member of the Leadership Team (including the HR representative</w:t>
      </w:r>
      <w:r w:rsidR="004F3E55">
        <w:rPr>
          <w:rFonts w:asciiTheme="majorHAnsi" w:eastAsia="Times New Roman" w:hAnsiTheme="majorHAnsi" w:cs="Arial"/>
          <w:lang w:val="en-GB" w:eastAsia="en-GB"/>
        </w:rPr>
        <w:t xml:space="preserve"> from Cook Lawyers</w:t>
      </w:r>
      <w:r w:rsidRPr="00DD022B">
        <w:rPr>
          <w:rFonts w:asciiTheme="majorHAnsi" w:eastAsia="Times New Roman" w:hAnsiTheme="majorHAnsi" w:cs="Arial"/>
          <w:lang w:val="en-GB" w:eastAsia="en-GB"/>
        </w:rPr>
        <w:t xml:space="preserve">) or the Headteacher. Additionally, </w:t>
      </w:r>
      <w:r w:rsidR="003D10AC" w:rsidRPr="003D10AC">
        <w:rPr>
          <w:rFonts w:asciiTheme="majorHAnsi" w:eastAsia="Times New Roman" w:hAnsiTheme="majorHAnsi" w:cs="Arial"/>
          <w:lang w:val="en-GB" w:eastAsia="en-GB"/>
        </w:rPr>
        <w:t>where the</w:t>
      </w:r>
      <w:r w:rsidRPr="00DD022B">
        <w:rPr>
          <w:rFonts w:asciiTheme="majorHAnsi" w:eastAsia="Times New Roman" w:hAnsiTheme="majorHAnsi" w:cs="Arial"/>
          <w:lang w:val="en-GB" w:eastAsia="en-GB"/>
        </w:rPr>
        <w:t xml:space="preserve"> Trust/Local </w:t>
      </w:r>
      <w:r w:rsidR="00046734">
        <w:rPr>
          <w:rFonts w:asciiTheme="majorHAnsi" w:eastAsia="Times New Roman" w:hAnsiTheme="majorHAnsi" w:cs="Arial"/>
          <w:lang w:val="en-GB" w:eastAsia="en-GB"/>
        </w:rPr>
        <w:t>Governance Committee</w:t>
      </w:r>
      <w:r w:rsidRPr="00DD022B">
        <w:rPr>
          <w:rFonts w:asciiTheme="majorHAnsi" w:eastAsia="Times New Roman" w:hAnsiTheme="majorHAnsi" w:cs="Arial"/>
          <w:lang w:val="en-GB" w:eastAsia="en-GB"/>
        </w:rPr>
        <w:t xml:space="preserve"> (L</w:t>
      </w:r>
      <w:r w:rsidR="00046734">
        <w:rPr>
          <w:rFonts w:asciiTheme="majorHAnsi" w:eastAsia="Times New Roman" w:hAnsiTheme="majorHAnsi" w:cs="Arial"/>
          <w:lang w:val="en-GB" w:eastAsia="en-GB"/>
        </w:rPr>
        <w:t>GC</w:t>
      </w:r>
      <w:r w:rsidRPr="00DD022B">
        <w:rPr>
          <w:rFonts w:asciiTheme="majorHAnsi" w:eastAsia="Times New Roman" w:hAnsiTheme="majorHAnsi" w:cs="Arial"/>
          <w:lang w:val="en-GB" w:eastAsia="en-GB"/>
        </w:rPr>
        <w:t xml:space="preserve">) has delegated the initial dismissal decision (IDD) to the Headteacher, the Headteacher may Chair a Disciplinary Hearing where dismissal is a possible outcome. </w:t>
      </w:r>
    </w:p>
    <w:p w14:paraId="72AB863F" w14:textId="77777777" w:rsidR="00DD022B" w:rsidRPr="00DD022B" w:rsidRDefault="00DD022B" w:rsidP="003D10AC">
      <w:pPr>
        <w:widowControl/>
        <w:autoSpaceDE/>
        <w:autoSpaceDN/>
        <w:ind w:left="1457" w:hanging="737"/>
        <w:jc w:val="both"/>
        <w:rPr>
          <w:rFonts w:asciiTheme="majorHAnsi" w:eastAsia="Times New Roman" w:hAnsiTheme="majorHAnsi" w:cs="Arial"/>
          <w:lang w:val="en-GB" w:eastAsia="en-GB"/>
        </w:rPr>
      </w:pPr>
    </w:p>
    <w:p w14:paraId="394A0550" w14:textId="77777777" w:rsidR="00DD022B" w:rsidRPr="00DD022B" w:rsidRDefault="00DD022B" w:rsidP="003D10AC">
      <w:pPr>
        <w:widowControl/>
        <w:autoSpaceDE/>
        <w:autoSpaceDN/>
        <w:ind w:left="1457" w:hanging="737"/>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1.3</w:t>
      </w:r>
      <w:r w:rsidRPr="00DD022B">
        <w:rPr>
          <w:rFonts w:asciiTheme="majorHAnsi" w:eastAsia="Times New Roman" w:hAnsiTheme="majorHAnsi" w:cs="Arial"/>
          <w:lang w:val="en-GB" w:eastAsia="en-GB"/>
        </w:rPr>
        <w:tab/>
        <w:t xml:space="preserve"> A Designated Officer cannot hear the case in the following circumstances:  </w:t>
      </w:r>
    </w:p>
    <w:p w14:paraId="67BAB397" w14:textId="77777777" w:rsidR="00DD022B" w:rsidRPr="00DD022B" w:rsidRDefault="00DD022B" w:rsidP="003D10AC">
      <w:pPr>
        <w:widowControl/>
        <w:numPr>
          <w:ilvl w:val="0"/>
          <w:numId w:val="24"/>
        </w:numPr>
        <w:autoSpaceDE/>
        <w:autoSpaceDN/>
        <w:spacing w:before="100" w:beforeAutospacing="1" w:after="100" w:afterAutospacing="1"/>
        <w:ind w:left="144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Where he/she has been directly involved in an investigation leading to a recommendation of disciplinary action. (This does not include a decision to suspend, commission a disciplinary investigation or accept a recommendation from a disciplinary investigation.)</w:t>
      </w:r>
    </w:p>
    <w:p w14:paraId="0088866B" w14:textId="77777777" w:rsidR="00DD022B" w:rsidRPr="00DD022B" w:rsidRDefault="00DD022B" w:rsidP="003D10AC">
      <w:pPr>
        <w:widowControl/>
        <w:numPr>
          <w:ilvl w:val="0"/>
          <w:numId w:val="24"/>
        </w:numPr>
        <w:autoSpaceDE/>
        <w:autoSpaceDN/>
        <w:spacing w:before="100" w:beforeAutospacing="1" w:after="100" w:afterAutospacing="1"/>
        <w:ind w:left="144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Where he/she is a witness to particular conduct giving grounds for a disciplinary investigation</w:t>
      </w:r>
    </w:p>
    <w:p w14:paraId="10997331" w14:textId="5DF5D3DB" w:rsidR="00DD022B" w:rsidRPr="00DD022B" w:rsidRDefault="00DD022B" w:rsidP="003D10AC">
      <w:pPr>
        <w:widowControl/>
        <w:numPr>
          <w:ilvl w:val="0"/>
          <w:numId w:val="24"/>
        </w:numPr>
        <w:autoSpaceDE/>
        <w:autoSpaceDN/>
        <w:spacing w:before="100" w:beforeAutospacing="1" w:after="100" w:afterAutospacing="1"/>
        <w:ind w:left="144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Where the Trust has made representations to the Chair of the </w:t>
      </w:r>
      <w:r w:rsidR="00046734">
        <w:rPr>
          <w:rFonts w:asciiTheme="majorHAnsi" w:eastAsia="Times New Roman" w:hAnsiTheme="majorHAnsi" w:cs="Arial"/>
          <w:lang w:val="en-GB" w:eastAsia="en-GB"/>
        </w:rPr>
        <w:t>LGC</w:t>
      </w:r>
      <w:r w:rsidRPr="00DD022B">
        <w:rPr>
          <w:rFonts w:asciiTheme="majorHAnsi" w:eastAsia="Times New Roman" w:hAnsiTheme="majorHAnsi" w:cs="Arial"/>
          <w:lang w:val="en-GB" w:eastAsia="en-GB"/>
        </w:rPr>
        <w:t xml:space="preserve"> on grounds of serious concerns about the performance of the Headteacher </w:t>
      </w:r>
    </w:p>
    <w:p w14:paraId="69E4DABE" w14:textId="77777777" w:rsidR="00DD022B" w:rsidRPr="00DD022B" w:rsidRDefault="00DD022B" w:rsidP="003D10AC">
      <w:pPr>
        <w:widowControl/>
        <w:numPr>
          <w:ilvl w:val="0"/>
          <w:numId w:val="24"/>
        </w:numPr>
        <w:autoSpaceDE/>
        <w:autoSpaceDN/>
        <w:spacing w:before="100" w:beforeAutospacing="1" w:after="100" w:afterAutospacing="1"/>
        <w:ind w:left="144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The Headteacher is the subject of the disciplinary action, or</w:t>
      </w:r>
    </w:p>
    <w:p w14:paraId="0BA89C5B" w14:textId="77777777" w:rsidR="00DD022B" w:rsidRPr="00DD022B" w:rsidRDefault="00DD022B" w:rsidP="003D10AC">
      <w:pPr>
        <w:widowControl/>
        <w:numPr>
          <w:ilvl w:val="0"/>
          <w:numId w:val="24"/>
        </w:numPr>
        <w:autoSpaceDE/>
        <w:autoSpaceDN/>
        <w:spacing w:before="100" w:beforeAutospacing="1" w:after="100" w:afterAutospacing="1"/>
        <w:ind w:left="144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The Trust has not delegated the initial dismissal decision (IDD) to the Headteacher</w:t>
      </w:r>
    </w:p>
    <w:p w14:paraId="5E830B73" w14:textId="59D83B8A" w:rsidR="00DD022B" w:rsidRPr="00DD022B" w:rsidRDefault="00DD022B" w:rsidP="003D10AC">
      <w:pPr>
        <w:widowControl/>
        <w:autoSpaceDE/>
        <w:autoSpaceDN/>
        <w:spacing w:before="100" w:beforeAutospacing="1" w:after="100" w:afterAutospacing="1"/>
        <w:ind w:left="144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In these circumstances the case will be heard by a Hearing Panel of the L</w:t>
      </w:r>
      <w:r w:rsidR="00046734">
        <w:rPr>
          <w:rFonts w:asciiTheme="majorHAnsi" w:eastAsia="Times New Roman" w:hAnsiTheme="majorHAnsi" w:cs="Arial"/>
          <w:lang w:val="en-GB" w:eastAsia="en-GB"/>
        </w:rPr>
        <w:t>GC</w:t>
      </w:r>
      <w:r w:rsidRPr="00DD022B">
        <w:rPr>
          <w:rFonts w:asciiTheme="majorHAnsi" w:eastAsia="Times New Roman" w:hAnsiTheme="majorHAnsi" w:cs="Arial"/>
          <w:lang w:val="en-GB" w:eastAsia="en-GB"/>
        </w:rPr>
        <w:t>.</w:t>
      </w:r>
    </w:p>
    <w:p w14:paraId="645B240D" w14:textId="39B4C188" w:rsidR="00DD022B" w:rsidRPr="00DD022B"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b/>
          <w:i/>
          <w:color w:val="000000"/>
          <w:u w:val="single"/>
          <w:lang w:val="en-GB" w:eastAsia="en-GB"/>
        </w:rPr>
      </w:pPr>
      <w:r w:rsidRPr="00DD022B">
        <w:rPr>
          <w:rFonts w:asciiTheme="majorHAnsi" w:eastAsia="Times New Roman" w:hAnsiTheme="majorHAnsi" w:cs="Arial"/>
          <w:color w:val="000000"/>
          <w:lang w:val="en-GB" w:eastAsia="en-GB"/>
        </w:rPr>
        <w:t>1.4</w:t>
      </w:r>
      <w:r w:rsidRPr="00DD022B">
        <w:rPr>
          <w:rFonts w:asciiTheme="majorHAnsi" w:eastAsia="Times New Roman" w:hAnsiTheme="majorHAnsi" w:cs="Arial"/>
          <w:color w:val="000000"/>
          <w:lang w:val="en-GB" w:eastAsia="en-GB"/>
        </w:rPr>
        <w:tab/>
        <w:t>The “Hearing Panel” will normally include at least 3 members of the L</w:t>
      </w:r>
      <w:r w:rsidR="00046734">
        <w:rPr>
          <w:rFonts w:asciiTheme="majorHAnsi" w:eastAsia="Times New Roman" w:hAnsiTheme="majorHAnsi" w:cs="Arial"/>
          <w:color w:val="000000"/>
          <w:lang w:val="en-GB" w:eastAsia="en-GB"/>
        </w:rPr>
        <w:t>GC</w:t>
      </w:r>
      <w:r w:rsidRPr="00DD022B">
        <w:rPr>
          <w:rFonts w:asciiTheme="majorHAnsi" w:eastAsia="Times New Roman" w:hAnsiTheme="majorHAnsi" w:cs="Arial"/>
          <w:color w:val="000000"/>
          <w:lang w:val="en-GB" w:eastAsia="en-GB"/>
        </w:rPr>
        <w:t xml:space="preserve"> who have had no detailed involvement in the investigation or case generally. In relation to the Chair of the L</w:t>
      </w:r>
      <w:r w:rsidR="00046734">
        <w:rPr>
          <w:rFonts w:asciiTheme="majorHAnsi" w:eastAsia="Times New Roman" w:hAnsiTheme="majorHAnsi" w:cs="Arial"/>
          <w:color w:val="000000"/>
          <w:lang w:val="en-GB" w:eastAsia="en-GB"/>
        </w:rPr>
        <w:t>GC</w:t>
      </w:r>
      <w:r w:rsidRPr="00DD022B">
        <w:rPr>
          <w:rFonts w:asciiTheme="majorHAnsi" w:eastAsia="Times New Roman" w:hAnsiTheme="majorHAnsi" w:cs="Arial"/>
          <w:color w:val="000000"/>
          <w:lang w:val="en-GB" w:eastAsia="en-GB"/>
        </w:rPr>
        <w:t>, t</w:t>
      </w:r>
      <w:r w:rsidRPr="00DD022B">
        <w:rPr>
          <w:rFonts w:asciiTheme="majorHAnsi" w:eastAsia="Times New Roman" w:hAnsiTheme="majorHAnsi" w:cs="Arial"/>
          <w:lang w:val="en-GB" w:eastAsia="en-GB"/>
        </w:rPr>
        <w:t xml:space="preserve">his does not include a decision to suspend, commission a disciplinary investigation or accept a recommendation from a disciplinary </w:t>
      </w:r>
      <w:r w:rsidR="003D10AC" w:rsidRPr="003D10AC">
        <w:rPr>
          <w:rFonts w:asciiTheme="majorHAnsi" w:eastAsia="Times New Roman" w:hAnsiTheme="majorHAnsi" w:cs="Arial"/>
          <w:lang w:val="en-GB" w:eastAsia="en-GB"/>
        </w:rPr>
        <w:t>investigation.</w:t>
      </w:r>
      <w:r w:rsidR="003D10AC" w:rsidRPr="003D10AC">
        <w:rPr>
          <w:rFonts w:asciiTheme="majorHAnsi" w:eastAsia="Times New Roman" w:hAnsiTheme="majorHAnsi" w:cs="Arial"/>
          <w:color w:val="000000"/>
          <w:lang w:val="en-GB" w:eastAsia="en-GB"/>
        </w:rPr>
        <w:t xml:space="preserve"> Where</w:t>
      </w:r>
      <w:r w:rsidRPr="00DD022B">
        <w:rPr>
          <w:rFonts w:asciiTheme="majorHAnsi" w:eastAsia="Times New Roman" w:hAnsiTheme="majorHAnsi" w:cs="Arial"/>
          <w:color w:val="000000"/>
          <w:lang w:val="en-GB" w:eastAsia="en-GB"/>
        </w:rPr>
        <w:t xml:space="preserve"> there are insufficient members who have had no detailed involvement in the case the decision will be delegated to two L</w:t>
      </w:r>
      <w:r w:rsidR="00046734">
        <w:rPr>
          <w:rFonts w:asciiTheme="majorHAnsi" w:eastAsia="Times New Roman" w:hAnsiTheme="majorHAnsi" w:cs="Arial"/>
          <w:color w:val="000000"/>
          <w:lang w:val="en-GB" w:eastAsia="en-GB"/>
        </w:rPr>
        <w:t>GC</w:t>
      </w:r>
      <w:r w:rsidRPr="00DD022B">
        <w:rPr>
          <w:rFonts w:asciiTheme="majorHAnsi" w:eastAsia="Times New Roman" w:hAnsiTheme="majorHAnsi" w:cs="Arial"/>
          <w:color w:val="000000"/>
          <w:lang w:val="en-GB" w:eastAsia="en-GB"/>
        </w:rPr>
        <w:t xml:space="preserve"> members. The existing </w:t>
      </w:r>
      <w:r w:rsidR="003D10AC" w:rsidRPr="003D10AC">
        <w:rPr>
          <w:rFonts w:asciiTheme="majorHAnsi" w:eastAsia="Times New Roman" w:hAnsiTheme="majorHAnsi" w:cs="Arial"/>
          <w:color w:val="000000"/>
          <w:lang w:val="en-GB" w:eastAsia="en-GB"/>
        </w:rPr>
        <w:t>Business</w:t>
      </w:r>
      <w:r w:rsidRPr="00DD022B">
        <w:rPr>
          <w:rFonts w:asciiTheme="majorHAnsi" w:eastAsia="Times New Roman" w:hAnsiTheme="majorHAnsi" w:cs="Arial"/>
          <w:color w:val="000000"/>
          <w:lang w:val="en-GB" w:eastAsia="en-GB"/>
        </w:rPr>
        <w:t xml:space="preserve"> Risk and Audit committee may be re-constituted to perform this function.</w:t>
      </w:r>
    </w:p>
    <w:p w14:paraId="1782E86F" w14:textId="77777777" w:rsidR="00DD022B" w:rsidRPr="00DD022B"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1.5 </w:t>
      </w:r>
      <w:r w:rsidRPr="00DD022B">
        <w:rPr>
          <w:rFonts w:asciiTheme="majorHAnsi" w:eastAsia="Times New Roman" w:hAnsiTheme="majorHAnsi" w:cs="Arial"/>
          <w:lang w:val="en-GB" w:eastAsia="en-GB"/>
        </w:rPr>
        <w:tab/>
        <w:t>The Director of the Trust or a representative has / will be accorded the right to attend to give advice, at any stages when dismissal is a possible outcome or is being considered.</w:t>
      </w:r>
    </w:p>
    <w:p w14:paraId="141B9868" w14:textId="77777777" w:rsidR="00DD022B" w:rsidRPr="00DD022B"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1.6</w:t>
      </w:r>
      <w:r w:rsidRPr="00DD022B">
        <w:rPr>
          <w:rFonts w:asciiTheme="majorHAnsi" w:eastAsia="Times New Roman" w:hAnsiTheme="majorHAnsi" w:cs="Arial"/>
          <w:lang w:val="en-GB" w:eastAsia="en-GB"/>
        </w:rPr>
        <w:tab/>
        <w:t xml:space="preserve">The Headteacher (except where s/he is the person concerned) may also be present at all hearings when dismissal is a possible outcome. </w:t>
      </w:r>
    </w:p>
    <w:p w14:paraId="01B29C76" w14:textId="77777777" w:rsidR="00DD022B" w:rsidRPr="00DD022B" w:rsidRDefault="00DD022B" w:rsidP="003D10AC">
      <w:pPr>
        <w:widowControl/>
        <w:autoSpaceDE/>
        <w:autoSpaceDN/>
        <w:ind w:left="1457" w:hanging="737"/>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1.7 </w:t>
      </w:r>
      <w:r w:rsidRPr="00DD022B">
        <w:rPr>
          <w:rFonts w:asciiTheme="majorHAnsi" w:eastAsia="Times New Roman" w:hAnsiTheme="majorHAnsi" w:cs="Arial"/>
          <w:lang w:val="en-GB" w:eastAsia="en-GB"/>
        </w:rPr>
        <w:tab/>
        <w:t xml:space="preserve">Support Staff employees in their Probationary Period are subject to the provisions of that procedure only. </w:t>
      </w:r>
    </w:p>
    <w:p w14:paraId="3C2903B4" w14:textId="77777777" w:rsidR="00DD022B" w:rsidRPr="00DD022B" w:rsidRDefault="00DD022B" w:rsidP="003D10AC">
      <w:pPr>
        <w:widowControl/>
        <w:autoSpaceDE/>
        <w:autoSpaceDN/>
        <w:ind w:left="1457" w:hanging="737"/>
        <w:jc w:val="both"/>
        <w:rPr>
          <w:rFonts w:asciiTheme="majorHAnsi" w:eastAsia="Times New Roman" w:hAnsiTheme="majorHAnsi" w:cs="Arial"/>
          <w:lang w:val="en-GB" w:eastAsia="en-GB"/>
        </w:rPr>
      </w:pPr>
    </w:p>
    <w:p w14:paraId="0C7FEA03" w14:textId="77777777" w:rsidR="00DD022B" w:rsidRPr="00DD022B" w:rsidRDefault="00DD022B" w:rsidP="003D10AC">
      <w:pPr>
        <w:widowControl/>
        <w:autoSpaceDE/>
        <w:autoSpaceDN/>
        <w:spacing w:before="100" w:beforeAutospacing="1" w:after="100" w:afterAutospacing="1"/>
        <w:ind w:left="720" w:hanging="709"/>
        <w:jc w:val="both"/>
        <w:rPr>
          <w:rFonts w:asciiTheme="majorHAnsi" w:eastAsia="Times New Roman" w:hAnsiTheme="majorHAnsi" w:cs="Arial"/>
          <w:b/>
          <w:color w:val="4F6228" w:themeColor="accent3" w:themeShade="80"/>
          <w:lang w:val="en-GB" w:eastAsia="en-GB"/>
        </w:rPr>
      </w:pPr>
      <w:r w:rsidRPr="00DD022B">
        <w:rPr>
          <w:rFonts w:asciiTheme="majorHAnsi" w:eastAsia="Times New Roman" w:hAnsiTheme="majorHAnsi" w:cs="Arial"/>
          <w:b/>
          <w:color w:val="4F6228" w:themeColor="accent3" w:themeShade="80"/>
          <w:lang w:val="en-GB" w:eastAsia="en-GB"/>
        </w:rPr>
        <w:t>2.</w:t>
      </w:r>
      <w:r w:rsidRPr="00DD022B">
        <w:rPr>
          <w:rFonts w:asciiTheme="majorHAnsi" w:eastAsia="Times New Roman" w:hAnsiTheme="majorHAnsi" w:cs="Arial"/>
          <w:b/>
          <w:color w:val="4F6228" w:themeColor="accent3" w:themeShade="80"/>
          <w:lang w:val="en-GB" w:eastAsia="en-GB"/>
        </w:rPr>
        <w:tab/>
        <w:t>Action short of discipline</w:t>
      </w:r>
    </w:p>
    <w:p w14:paraId="22412280" w14:textId="77777777" w:rsidR="00DD022B" w:rsidRPr="00DD022B"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2.1</w:t>
      </w:r>
      <w:r w:rsidRPr="00DD022B">
        <w:rPr>
          <w:rFonts w:asciiTheme="majorHAnsi" w:eastAsia="Times New Roman" w:hAnsiTheme="majorHAnsi" w:cs="Arial"/>
          <w:lang w:val="en-GB" w:eastAsia="en-GB"/>
        </w:rPr>
        <w:tab/>
        <w:t>Cases of minor misconduct will be dealt with informally.  There will, however, be situations where matters are more serious or where an informal approach has been unsuccessful.</w:t>
      </w:r>
    </w:p>
    <w:p w14:paraId="37D53ED3" w14:textId="77777777" w:rsidR="00DD022B" w:rsidRPr="00DD022B"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2.2</w:t>
      </w:r>
      <w:r w:rsidRPr="00DD022B">
        <w:rPr>
          <w:rFonts w:asciiTheme="majorHAnsi" w:eastAsia="Times New Roman" w:hAnsiTheme="majorHAnsi" w:cs="Arial"/>
          <w:lang w:val="en-GB" w:eastAsia="en-GB"/>
        </w:rPr>
        <w:tab/>
        <w:t xml:space="preserve">Management support and guidance will be given which is designed to improve an employee’s conduct and are a normal feature of the manager’s function.  </w:t>
      </w:r>
    </w:p>
    <w:p w14:paraId="0AD7F295" w14:textId="77777777" w:rsidR="00DD022B" w:rsidRPr="00DD022B"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lastRenderedPageBreak/>
        <w:t>2.3</w:t>
      </w:r>
      <w:r w:rsidRPr="00DD022B">
        <w:rPr>
          <w:rFonts w:asciiTheme="majorHAnsi" w:eastAsia="Times New Roman" w:hAnsiTheme="majorHAnsi" w:cs="Arial"/>
          <w:lang w:val="en-GB" w:eastAsia="en-GB"/>
        </w:rPr>
        <w:tab/>
        <w:t>A Headteacher or line manager may issue an instruction, confirmed in writing to the employee, setting the standards of expected behaviour and advising the employee that failure to adhere to the instruction may result in formal disciplinary procedures being instigated, is the most appropriate tool to deal with minor misconduct.</w:t>
      </w:r>
    </w:p>
    <w:p w14:paraId="1981EE03" w14:textId="77777777" w:rsidR="00DD022B" w:rsidRPr="00DD022B"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2.4</w:t>
      </w:r>
      <w:r w:rsidRPr="00DD022B">
        <w:rPr>
          <w:rFonts w:asciiTheme="majorHAnsi" w:eastAsia="Times New Roman" w:hAnsiTheme="majorHAnsi" w:cs="Arial"/>
          <w:lang w:val="en-GB" w:eastAsia="en-GB"/>
        </w:rPr>
        <w:tab/>
        <w:t>Where there is an allegation that an employee’s conduct continually, repeatedly, substantially or grossly falls short of required standards the formal disciplinary procedure will be applied.</w:t>
      </w:r>
    </w:p>
    <w:p w14:paraId="28949F31" w14:textId="77777777" w:rsidR="00DD022B" w:rsidRPr="00DD022B" w:rsidRDefault="00DD022B" w:rsidP="003D10AC">
      <w:pPr>
        <w:widowControl/>
        <w:autoSpaceDE/>
        <w:autoSpaceDN/>
        <w:spacing w:before="100" w:beforeAutospacing="1" w:after="100" w:afterAutospacing="1"/>
        <w:ind w:left="1440" w:hanging="1429"/>
        <w:jc w:val="both"/>
        <w:rPr>
          <w:rFonts w:asciiTheme="majorHAnsi" w:eastAsia="Times New Roman" w:hAnsiTheme="majorHAnsi" w:cs="Arial"/>
          <w:b/>
          <w:color w:val="4F6228" w:themeColor="accent3" w:themeShade="80"/>
          <w:lang w:val="en-GB" w:eastAsia="en-GB"/>
        </w:rPr>
      </w:pPr>
      <w:r w:rsidRPr="00DD022B">
        <w:rPr>
          <w:rFonts w:asciiTheme="majorHAnsi" w:eastAsia="Times New Roman" w:hAnsiTheme="majorHAnsi" w:cs="Arial"/>
          <w:b/>
          <w:color w:val="4F6228" w:themeColor="accent3" w:themeShade="80"/>
          <w:lang w:val="en-GB" w:eastAsia="en-GB"/>
        </w:rPr>
        <w:t>3.    Initial Enquiries</w:t>
      </w:r>
      <w:bookmarkStart w:id="0" w:name="1"/>
      <w:bookmarkEnd w:id="0"/>
    </w:p>
    <w:p w14:paraId="68ABD3D2" w14:textId="77777777" w:rsidR="00DD022B" w:rsidRPr="003D10AC"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bCs/>
          <w:lang w:val="en-GB" w:eastAsia="en-GB"/>
        </w:rPr>
      </w:pPr>
      <w:r w:rsidRPr="003D10AC">
        <w:rPr>
          <w:rFonts w:asciiTheme="majorHAnsi" w:eastAsia="Times New Roman" w:hAnsiTheme="majorHAnsi" w:cs="Arial"/>
          <w:bCs/>
          <w:lang w:val="en-GB" w:eastAsia="en-GB"/>
        </w:rPr>
        <w:t>3.1</w:t>
      </w:r>
      <w:r w:rsidRPr="003D10AC">
        <w:rPr>
          <w:rFonts w:asciiTheme="majorHAnsi" w:eastAsia="Times New Roman" w:hAnsiTheme="majorHAnsi" w:cs="Arial"/>
          <w:bCs/>
          <w:lang w:val="en-GB" w:eastAsia="en-GB"/>
        </w:rPr>
        <w:tab/>
        <w:t>Where a concern is raised which may potentially be dealt with under the Disciplinary Procedure, there needs to be some preliminary fact finding to establish the basic details to assess whether the Disciplinary Procedure is the most appropriate mechanism to use.  This preliminary assessment will also include consideration of whether the individual has a protected characteristic (</w:t>
      </w:r>
      <w:proofErr w:type="gramStart"/>
      <w:r w:rsidRPr="003D10AC">
        <w:rPr>
          <w:rFonts w:asciiTheme="majorHAnsi" w:eastAsia="Times New Roman" w:hAnsiTheme="majorHAnsi" w:cs="Arial"/>
          <w:bCs/>
          <w:lang w:val="en-GB" w:eastAsia="en-GB"/>
        </w:rPr>
        <w:t>e.g.</w:t>
      </w:r>
      <w:proofErr w:type="gramEnd"/>
      <w:r w:rsidRPr="003D10AC">
        <w:rPr>
          <w:rFonts w:asciiTheme="majorHAnsi" w:eastAsia="Times New Roman" w:hAnsiTheme="majorHAnsi" w:cs="Arial"/>
          <w:bCs/>
          <w:lang w:val="en-GB" w:eastAsia="en-GB"/>
        </w:rPr>
        <w:t xml:space="preserve"> a disability) that needs to be taken into account.  </w:t>
      </w:r>
    </w:p>
    <w:p w14:paraId="22EA01E6" w14:textId="538301D3" w:rsidR="00DD022B" w:rsidRPr="003D10AC"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bCs/>
          <w:lang w:val="en-GB" w:eastAsia="en-GB"/>
        </w:rPr>
      </w:pPr>
      <w:r w:rsidRPr="003D10AC">
        <w:rPr>
          <w:rFonts w:asciiTheme="majorHAnsi" w:eastAsia="Times New Roman" w:hAnsiTheme="majorHAnsi" w:cs="Arial"/>
          <w:bCs/>
          <w:lang w:val="en-GB" w:eastAsia="en-GB"/>
        </w:rPr>
        <w:t>3.2</w:t>
      </w:r>
      <w:r w:rsidRPr="003D10AC">
        <w:rPr>
          <w:rFonts w:asciiTheme="majorHAnsi" w:eastAsia="Times New Roman" w:hAnsiTheme="majorHAnsi" w:cs="Arial"/>
          <w:bCs/>
          <w:lang w:val="en-GB" w:eastAsia="en-GB"/>
        </w:rPr>
        <w:tab/>
        <w:t>Assuming the initial enquiries establish that the Disciplinary Procedure is the most appropriate mechanism to use, the Headteacher or Chair of the L</w:t>
      </w:r>
      <w:r w:rsidR="00046734">
        <w:rPr>
          <w:rFonts w:asciiTheme="majorHAnsi" w:eastAsia="Times New Roman" w:hAnsiTheme="majorHAnsi" w:cs="Arial"/>
          <w:bCs/>
          <w:lang w:val="en-GB" w:eastAsia="en-GB"/>
        </w:rPr>
        <w:t>GC</w:t>
      </w:r>
      <w:r w:rsidRPr="003D10AC">
        <w:rPr>
          <w:rFonts w:asciiTheme="majorHAnsi" w:eastAsia="Times New Roman" w:hAnsiTheme="majorHAnsi" w:cs="Arial"/>
          <w:bCs/>
          <w:lang w:val="en-GB" w:eastAsia="en-GB"/>
        </w:rPr>
        <w:t xml:space="preserve"> will then appoint an Investigating Officer, commission an investigation and set its terms of reference. At the earliest possible </w:t>
      </w:r>
      <w:r w:rsidR="003D10AC" w:rsidRPr="003D10AC">
        <w:rPr>
          <w:rFonts w:asciiTheme="majorHAnsi" w:eastAsia="Times New Roman" w:hAnsiTheme="majorHAnsi" w:cs="Arial"/>
          <w:bCs/>
          <w:lang w:val="en-GB" w:eastAsia="en-GB"/>
        </w:rPr>
        <w:t>opportunity,</w:t>
      </w:r>
      <w:r w:rsidRPr="003D10AC">
        <w:rPr>
          <w:rFonts w:asciiTheme="majorHAnsi" w:eastAsia="Times New Roman" w:hAnsiTheme="majorHAnsi" w:cs="Arial"/>
          <w:bCs/>
          <w:lang w:val="en-GB" w:eastAsia="en-GB"/>
        </w:rPr>
        <w:t xml:space="preserve"> the employee will be informed of the allegation made against them and that an investigation will take place.  </w:t>
      </w:r>
    </w:p>
    <w:p w14:paraId="06578988" w14:textId="1F264AF4" w:rsidR="00DD022B" w:rsidRPr="003D10AC"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bCs/>
          <w:lang w:val="en-GB" w:eastAsia="en-GB"/>
        </w:rPr>
      </w:pPr>
      <w:r w:rsidRPr="003D10AC">
        <w:rPr>
          <w:rFonts w:asciiTheme="majorHAnsi" w:eastAsia="Times New Roman" w:hAnsiTheme="majorHAnsi" w:cs="Arial"/>
          <w:bCs/>
          <w:lang w:val="en-GB" w:eastAsia="en-GB"/>
        </w:rPr>
        <w:t>3.3</w:t>
      </w:r>
      <w:r w:rsidRPr="003D10AC">
        <w:rPr>
          <w:rFonts w:asciiTheme="majorHAnsi" w:eastAsia="Times New Roman" w:hAnsiTheme="majorHAnsi" w:cs="Arial"/>
          <w:bCs/>
          <w:lang w:val="en-GB" w:eastAsia="en-GB"/>
        </w:rPr>
        <w:tab/>
        <w:t xml:space="preserve">Consideration may be given to suspending an </w:t>
      </w:r>
      <w:r w:rsidR="003D10AC" w:rsidRPr="003D10AC">
        <w:rPr>
          <w:rFonts w:asciiTheme="majorHAnsi" w:eastAsia="Times New Roman" w:hAnsiTheme="majorHAnsi" w:cs="Arial"/>
          <w:bCs/>
          <w:lang w:val="en-GB" w:eastAsia="en-GB"/>
        </w:rPr>
        <w:t>employee,</w:t>
      </w:r>
      <w:r w:rsidRPr="003D10AC">
        <w:rPr>
          <w:rFonts w:asciiTheme="majorHAnsi" w:eastAsia="Times New Roman" w:hAnsiTheme="majorHAnsi" w:cs="Arial"/>
          <w:bCs/>
          <w:lang w:val="en-GB" w:eastAsia="en-GB"/>
        </w:rPr>
        <w:t xml:space="preserve"> depending on the nature of the allegation. A decision to suspend will be taken by either the H</w:t>
      </w:r>
      <w:r w:rsidR="004F3E55">
        <w:rPr>
          <w:rFonts w:asciiTheme="majorHAnsi" w:eastAsia="Times New Roman" w:hAnsiTheme="majorHAnsi" w:cs="Arial"/>
          <w:bCs/>
          <w:lang w:val="en-GB" w:eastAsia="en-GB"/>
        </w:rPr>
        <w:t>eadteacher or Chair of the L</w:t>
      </w:r>
      <w:r w:rsidR="00046734">
        <w:rPr>
          <w:rFonts w:asciiTheme="majorHAnsi" w:eastAsia="Times New Roman" w:hAnsiTheme="majorHAnsi" w:cs="Arial"/>
          <w:bCs/>
          <w:lang w:val="en-GB" w:eastAsia="en-GB"/>
        </w:rPr>
        <w:t>GC</w:t>
      </w:r>
      <w:r w:rsidR="004F3E55">
        <w:rPr>
          <w:rFonts w:asciiTheme="majorHAnsi" w:eastAsia="Times New Roman" w:hAnsiTheme="majorHAnsi" w:cs="Arial"/>
          <w:bCs/>
          <w:lang w:val="en-GB" w:eastAsia="en-GB"/>
        </w:rPr>
        <w:t xml:space="preserve"> and advice will be sought from Cook Lawyers on this decision.</w:t>
      </w:r>
    </w:p>
    <w:p w14:paraId="6743E9FD" w14:textId="77777777" w:rsidR="00DD022B" w:rsidRPr="003D10AC" w:rsidRDefault="00DD022B" w:rsidP="003D10AC">
      <w:pPr>
        <w:widowControl/>
        <w:autoSpaceDE/>
        <w:autoSpaceDN/>
        <w:spacing w:before="100" w:beforeAutospacing="1" w:after="100" w:afterAutospacing="1"/>
        <w:ind w:left="1440" w:hanging="1429"/>
        <w:jc w:val="both"/>
        <w:rPr>
          <w:rFonts w:asciiTheme="majorHAnsi" w:eastAsia="Times New Roman" w:hAnsiTheme="majorHAnsi" w:cs="Arial"/>
          <w:b/>
          <w:bCs/>
          <w:color w:val="4F6228" w:themeColor="accent3" w:themeShade="80"/>
          <w:lang w:val="en-GB" w:eastAsia="en-GB"/>
        </w:rPr>
      </w:pPr>
      <w:r w:rsidRPr="003D10AC">
        <w:rPr>
          <w:rFonts w:asciiTheme="majorHAnsi" w:eastAsia="Times New Roman" w:hAnsiTheme="majorHAnsi" w:cs="Arial"/>
          <w:b/>
          <w:bCs/>
          <w:color w:val="4F6228" w:themeColor="accent3" w:themeShade="80"/>
          <w:lang w:val="en-GB" w:eastAsia="en-GB"/>
        </w:rPr>
        <w:t>4.    Investigation</w:t>
      </w:r>
    </w:p>
    <w:p w14:paraId="337488F8" w14:textId="77777777" w:rsidR="00DD022B" w:rsidRPr="003D10AC"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bCs/>
          <w:lang w:val="en-GB" w:eastAsia="en-GB"/>
        </w:rPr>
      </w:pPr>
      <w:r w:rsidRPr="003D10AC">
        <w:rPr>
          <w:rFonts w:asciiTheme="majorHAnsi" w:eastAsia="Times New Roman" w:hAnsiTheme="majorHAnsi" w:cs="Arial"/>
          <w:bCs/>
          <w:lang w:val="en-GB" w:eastAsia="en-GB"/>
        </w:rPr>
        <w:t>4.1</w:t>
      </w:r>
      <w:r w:rsidRPr="003D10AC">
        <w:rPr>
          <w:rFonts w:asciiTheme="majorHAnsi" w:eastAsia="Times New Roman" w:hAnsiTheme="majorHAnsi" w:cs="Arial"/>
          <w:bCs/>
          <w:lang w:val="en-GB" w:eastAsia="en-GB"/>
        </w:rPr>
        <w:tab/>
        <w:t>The Investigating Officer will gather all the relevant information promptly. If there are witnesses, they will be interviewed at the earliest opportunity and notes of the interview will be produced. These will be signed and dated and the witnesses will be made aware that they may be asked to attend at a disciplinary hearing.</w:t>
      </w:r>
    </w:p>
    <w:p w14:paraId="18B767D0" w14:textId="77777777" w:rsidR="00DD022B" w:rsidRPr="003D10AC"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bCs/>
          <w:lang w:val="en-GB" w:eastAsia="en-GB"/>
        </w:rPr>
      </w:pPr>
      <w:r w:rsidRPr="003D10AC">
        <w:rPr>
          <w:rFonts w:asciiTheme="majorHAnsi" w:eastAsia="Times New Roman" w:hAnsiTheme="majorHAnsi" w:cs="Arial"/>
          <w:bCs/>
          <w:lang w:val="en-GB" w:eastAsia="en-GB"/>
        </w:rPr>
        <w:t>4.2</w:t>
      </w:r>
      <w:r w:rsidRPr="003D10AC">
        <w:rPr>
          <w:rFonts w:asciiTheme="majorHAnsi" w:eastAsia="Times New Roman" w:hAnsiTheme="majorHAnsi" w:cs="Arial"/>
          <w:bCs/>
          <w:lang w:val="en-GB" w:eastAsia="en-GB"/>
        </w:rPr>
        <w:tab/>
        <w:t>During any investigatory interviews, the employee under investigation has the right to be accompanied by an accredited trade union official or work colleague.  Fellow workers do not have to accept a request to accompany an employee.</w:t>
      </w:r>
    </w:p>
    <w:p w14:paraId="4F16689C" w14:textId="77777777" w:rsidR="00DD022B" w:rsidRPr="003D10AC"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bCs/>
          <w:lang w:val="en-GB" w:eastAsia="en-GB"/>
        </w:rPr>
      </w:pPr>
      <w:r w:rsidRPr="003D10AC">
        <w:rPr>
          <w:rFonts w:asciiTheme="majorHAnsi" w:eastAsia="Times New Roman" w:hAnsiTheme="majorHAnsi" w:cs="Arial"/>
          <w:bCs/>
          <w:lang w:val="en-GB" w:eastAsia="en-GB"/>
        </w:rPr>
        <w:t>4.3</w:t>
      </w:r>
      <w:r w:rsidRPr="003D10AC">
        <w:rPr>
          <w:rFonts w:asciiTheme="majorHAnsi" w:eastAsia="Times New Roman" w:hAnsiTheme="majorHAnsi" w:cs="Arial"/>
          <w:bCs/>
          <w:lang w:val="en-GB" w:eastAsia="en-GB"/>
        </w:rPr>
        <w:tab/>
        <w:t>Information gathered during an investigation will be put together as a written report and sent to the commissioning officer for consideration.</w:t>
      </w:r>
    </w:p>
    <w:p w14:paraId="29B7FE8B" w14:textId="07D72223" w:rsidR="00DD022B" w:rsidRPr="003D10AC"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bCs/>
          <w:lang w:val="en-GB" w:eastAsia="en-GB"/>
        </w:rPr>
      </w:pPr>
      <w:r w:rsidRPr="003D10AC">
        <w:rPr>
          <w:rFonts w:asciiTheme="majorHAnsi" w:eastAsia="Times New Roman" w:hAnsiTheme="majorHAnsi" w:cs="Arial"/>
          <w:bCs/>
          <w:lang w:val="en-GB" w:eastAsia="en-GB"/>
        </w:rPr>
        <w:t>4.4</w:t>
      </w:r>
      <w:r w:rsidRPr="003D10AC">
        <w:rPr>
          <w:rFonts w:asciiTheme="majorHAnsi" w:eastAsia="Times New Roman" w:hAnsiTheme="majorHAnsi" w:cs="Arial"/>
          <w:bCs/>
          <w:lang w:val="en-GB" w:eastAsia="en-GB"/>
        </w:rPr>
        <w:tab/>
        <w:t>At the end of the investigation the Headteacher or Chair of the L</w:t>
      </w:r>
      <w:r w:rsidR="00046734">
        <w:rPr>
          <w:rFonts w:asciiTheme="majorHAnsi" w:eastAsia="Times New Roman" w:hAnsiTheme="majorHAnsi" w:cs="Arial"/>
          <w:bCs/>
          <w:lang w:val="en-GB" w:eastAsia="en-GB"/>
        </w:rPr>
        <w:t>GC</w:t>
      </w:r>
      <w:r w:rsidRPr="003D10AC">
        <w:rPr>
          <w:rFonts w:asciiTheme="majorHAnsi" w:eastAsia="Times New Roman" w:hAnsiTheme="majorHAnsi" w:cs="Arial"/>
          <w:bCs/>
          <w:lang w:val="en-GB" w:eastAsia="en-GB"/>
        </w:rPr>
        <w:t xml:space="preserve"> will decide to either:</w:t>
      </w:r>
    </w:p>
    <w:p w14:paraId="12ACD41E" w14:textId="77777777" w:rsidR="00DD022B" w:rsidRPr="003D10AC" w:rsidRDefault="00DD022B" w:rsidP="003D10AC">
      <w:pPr>
        <w:widowControl/>
        <w:numPr>
          <w:ilvl w:val="0"/>
          <w:numId w:val="22"/>
        </w:numPr>
        <w:tabs>
          <w:tab w:val="clear" w:pos="720"/>
          <w:tab w:val="num" w:pos="1440"/>
        </w:tabs>
        <w:autoSpaceDE/>
        <w:autoSpaceDN/>
        <w:spacing w:before="100" w:beforeAutospacing="1" w:after="100" w:afterAutospacing="1"/>
        <w:ind w:left="1440"/>
        <w:jc w:val="both"/>
        <w:rPr>
          <w:rFonts w:asciiTheme="majorHAnsi" w:eastAsia="Times New Roman" w:hAnsiTheme="majorHAnsi" w:cs="Arial"/>
          <w:bCs/>
          <w:lang w:val="en-GB" w:eastAsia="en-GB"/>
        </w:rPr>
      </w:pPr>
      <w:r w:rsidRPr="003D10AC">
        <w:rPr>
          <w:rFonts w:asciiTheme="majorHAnsi" w:eastAsia="Times New Roman" w:hAnsiTheme="majorHAnsi" w:cs="Arial"/>
          <w:bCs/>
          <w:lang w:val="en-GB" w:eastAsia="en-GB"/>
        </w:rPr>
        <w:t>Take the case forward to a disciplinary hearing or,</w:t>
      </w:r>
    </w:p>
    <w:p w14:paraId="0B525087" w14:textId="77777777" w:rsidR="00DD022B" w:rsidRPr="003D10AC" w:rsidRDefault="00DD022B" w:rsidP="003D10AC">
      <w:pPr>
        <w:widowControl/>
        <w:numPr>
          <w:ilvl w:val="0"/>
          <w:numId w:val="22"/>
        </w:numPr>
        <w:tabs>
          <w:tab w:val="clear" w:pos="720"/>
          <w:tab w:val="num" w:pos="1440"/>
        </w:tabs>
        <w:autoSpaceDE/>
        <w:autoSpaceDN/>
        <w:spacing w:before="100" w:beforeAutospacing="1" w:after="100" w:afterAutospacing="1"/>
        <w:ind w:left="1440"/>
        <w:jc w:val="both"/>
        <w:rPr>
          <w:rFonts w:asciiTheme="majorHAnsi" w:eastAsia="Times New Roman" w:hAnsiTheme="majorHAnsi" w:cs="Arial"/>
          <w:bCs/>
          <w:lang w:val="en-GB" w:eastAsia="en-GB"/>
        </w:rPr>
      </w:pPr>
      <w:r w:rsidRPr="003D10AC">
        <w:rPr>
          <w:rFonts w:asciiTheme="majorHAnsi" w:eastAsia="Times New Roman" w:hAnsiTheme="majorHAnsi" w:cs="Arial"/>
          <w:bCs/>
          <w:lang w:val="en-GB" w:eastAsia="en-GB"/>
        </w:rPr>
        <w:t xml:space="preserve">Take no further action where there is insufficient evidence to uphold the allegation or the employee provides a satisfactory explanation or, </w:t>
      </w:r>
    </w:p>
    <w:p w14:paraId="6FE80569" w14:textId="77777777" w:rsidR="00DD022B" w:rsidRPr="003D10AC" w:rsidRDefault="00DD022B" w:rsidP="003D10AC">
      <w:pPr>
        <w:widowControl/>
        <w:numPr>
          <w:ilvl w:val="0"/>
          <w:numId w:val="22"/>
        </w:numPr>
        <w:tabs>
          <w:tab w:val="clear" w:pos="720"/>
          <w:tab w:val="num" w:pos="1440"/>
        </w:tabs>
        <w:autoSpaceDE/>
        <w:autoSpaceDN/>
        <w:spacing w:before="100" w:beforeAutospacing="1" w:after="100" w:afterAutospacing="1"/>
        <w:ind w:left="1440"/>
        <w:jc w:val="both"/>
        <w:rPr>
          <w:rFonts w:asciiTheme="majorHAnsi" w:eastAsia="Times New Roman" w:hAnsiTheme="majorHAnsi" w:cs="Arial"/>
          <w:bCs/>
          <w:lang w:val="en-GB" w:eastAsia="en-GB"/>
        </w:rPr>
      </w:pPr>
      <w:r w:rsidRPr="003D10AC">
        <w:rPr>
          <w:rFonts w:asciiTheme="majorHAnsi" w:eastAsia="Times New Roman" w:hAnsiTheme="majorHAnsi" w:cs="Arial"/>
          <w:bCs/>
          <w:lang w:val="en-GB" w:eastAsia="en-GB"/>
        </w:rPr>
        <w:t xml:space="preserve">where there are some concerns about the employees conduct but these are not deemed sufficiently serious to be dealt with under formal proceedings, instruct the employee in accordance with paragraph 2.3.  </w:t>
      </w:r>
    </w:p>
    <w:p w14:paraId="33247A17" w14:textId="7EE00426" w:rsidR="00DD022B" w:rsidRDefault="00DD022B" w:rsidP="003D10AC">
      <w:pPr>
        <w:widowControl/>
        <w:autoSpaceDE/>
        <w:autoSpaceDN/>
        <w:spacing w:before="100" w:beforeAutospacing="1" w:after="100" w:afterAutospacing="1"/>
        <w:ind w:left="720"/>
        <w:jc w:val="both"/>
        <w:rPr>
          <w:rFonts w:asciiTheme="majorHAnsi" w:eastAsia="Times New Roman" w:hAnsiTheme="majorHAnsi" w:cs="Arial"/>
          <w:bCs/>
          <w:lang w:val="en-GB" w:eastAsia="en-GB"/>
        </w:rPr>
      </w:pPr>
      <w:r w:rsidRPr="003D10AC">
        <w:rPr>
          <w:rFonts w:asciiTheme="majorHAnsi" w:eastAsia="Times New Roman" w:hAnsiTheme="majorHAnsi" w:cs="Arial"/>
          <w:bCs/>
          <w:lang w:val="en-GB" w:eastAsia="en-GB"/>
        </w:rPr>
        <w:t>4.5</w:t>
      </w:r>
      <w:r w:rsidRPr="003D10AC">
        <w:rPr>
          <w:rFonts w:asciiTheme="majorHAnsi" w:eastAsia="Times New Roman" w:hAnsiTheme="majorHAnsi" w:cs="Arial"/>
          <w:bCs/>
          <w:lang w:val="en-GB" w:eastAsia="en-GB"/>
        </w:rPr>
        <w:tab/>
        <w:t>The decision will be notified to the employee in writing.</w:t>
      </w:r>
    </w:p>
    <w:p w14:paraId="730C25B4" w14:textId="4CA5E249" w:rsidR="004F3E55" w:rsidRDefault="004F3E55" w:rsidP="003D10AC">
      <w:pPr>
        <w:widowControl/>
        <w:autoSpaceDE/>
        <w:autoSpaceDN/>
        <w:spacing w:before="100" w:beforeAutospacing="1" w:after="100" w:afterAutospacing="1"/>
        <w:ind w:left="720"/>
        <w:jc w:val="both"/>
        <w:rPr>
          <w:rFonts w:asciiTheme="majorHAnsi" w:eastAsia="Times New Roman" w:hAnsiTheme="majorHAnsi" w:cs="Arial"/>
          <w:bCs/>
          <w:lang w:val="en-GB" w:eastAsia="en-GB"/>
        </w:rPr>
      </w:pPr>
    </w:p>
    <w:p w14:paraId="12E6EA95" w14:textId="77777777" w:rsidR="004F3E55" w:rsidRPr="003D10AC" w:rsidRDefault="004F3E55" w:rsidP="003D10AC">
      <w:pPr>
        <w:widowControl/>
        <w:autoSpaceDE/>
        <w:autoSpaceDN/>
        <w:spacing w:before="100" w:beforeAutospacing="1" w:after="100" w:afterAutospacing="1"/>
        <w:ind w:left="720"/>
        <w:jc w:val="both"/>
        <w:rPr>
          <w:rFonts w:asciiTheme="majorHAnsi" w:eastAsia="Times New Roman" w:hAnsiTheme="majorHAnsi" w:cs="Arial"/>
          <w:bCs/>
          <w:lang w:val="en-GB" w:eastAsia="en-GB"/>
        </w:rPr>
      </w:pPr>
    </w:p>
    <w:p w14:paraId="196CA265" w14:textId="77777777" w:rsidR="00DD022B" w:rsidRPr="00DD022B" w:rsidRDefault="00DD022B" w:rsidP="003D10AC">
      <w:pPr>
        <w:widowControl/>
        <w:autoSpaceDE/>
        <w:autoSpaceDN/>
        <w:spacing w:before="100" w:beforeAutospacing="1" w:after="100" w:afterAutospacing="1"/>
        <w:ind w:left="720" w:hanging="709"/>
        <w:jc w:val="both"/>
        <w:rPr>
          <w:rFonts w:asciiTheme="majorHAnsi" w:eastAsia="Times New Roman" w:hAnsiTheme="majorHAnsi" w:cs="Arial"/>
          <w:color w:val="4F6228" w:themeColor="accent3" w:themeShade="80"/>
          <w:lang w:val="en-GB" w:eastAsia="en-GB"/>
        </w:rPr>
      </w:pPr>
      <w:r w:rsidRPr="003D10AC">
        <w:rPr>
          <w:rFonts w:asciiTheme="majorHAnsi" w:eastAsia="Times New Roman" w:hAnsiTheme="majorHAnsi" w:cs="Arial"/>
          <w:b/>
          <w:bCs/>
          <w:color w:val="4F6228" w:themeColor="accent3" w:themeShade="80"/>
          <w:lang w:val="en-GB" w:eastAsia="en-GB"/>
        </w:rPr>
        <w:lastRenderedPageBreak/>
        <w:t>5.     Suspension</w:t>
      </w:r>
    </w:p>
    <w:p w14:paraId="779EAE97" w14:textId="24BF31EE" w:rsidR="00DD022B" w:rsidRPr="00DD022B"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5.1</w:t>
      </w:r>
      <w:r w:rsidRPr="00DD022B">
        <w:rPr>
          <w:rFonts w:asciiTheme="majorHAnsi" w:eastAsia="Times New Roman" w:hAnsiTheme="majorHAnsi" w:cs="Arial"/>
          <w:lang w:val="en-GB" w:eastAsia="en-GB"/>
        </w:rPr>
        <w:tab/>
        <w:t xml:space="preserve">Suspension is a neutral act and will not be an automatic response. It will be considered where there are concerns about the safety of children, risks to </w:t>
      </w:r>
      <w:r w:rsidR="003D10AC" w:rsidRPr="003D10AC">
        <w:rPr>
          <w:rFonts w:asciiTheme="majorHAnsi" w:eastAsia="Times New Roman" w:hAnsiTheme="majorHAnsi" w:cs="Arial"/>
          <w:lang w:val="en-GB" w:eastAsia="en-GB"/>
        </w:rPr>
        <w:t>people, risks</w:t>
      </w:r>
      <w:r w:rsidRPr="00DD022B">
        <w:rPr>
          <w:rFonts w:asciiTheme="majorHAnsi" w:eastAsia="Times New Roman" w:hAnsiTheme="majorHAnsi" w:cs="Arial"/>
          <w:lang w:val="en-GB" w:eastAsia="en-GB"/>
        </w:rPr>
        <w:t xml:space="preserve"> to property, that the allegation is so serious that it might be grounds for dismissal or there are other concerns that might compromise an </w:t>
      </w:r>
      <w:r w:rsidR="003D10AC" w:rsidRPr="003D10AC">
        <w:rPr>
          <w:rFonts w:asciiTheme="majorHAnsi" w:eastAsia="Times New Roman" w:hAnsiTheme="majorHAnsi" w:cs="Arial"/>
          <w:lang w:val="en-GB" w:eastAsia="en-GB"/>
        </w:rPr>
        <w:t>investigation. The</w:t>
      </w:r>
      <w:r w:rsidRPr="00DD022B">
        <w:rPr>
          <w:rFonts w:asciiTheme="majorHAnsi" w:eastAsia="Times New Roman" w:hAnsiTheme="majorHAnsi" w:cs="Arial"/>
          <w:lang w:val="en-GB" w:eastAsia="en-GB"/>
        </w:rPr>
        <w:t xml:space="preserve"> Headteacher or Chair of the L</w:t>
      </w:r>
      <w:r w:rsidR="00046734">
        <w:rPr>
          <w:rFonts w:asciiTheme="majorHAnsi" w:eastAsia="Times New Roman" w:hAnsiTheme="majorHAnsi" w:cs="Arial"/>
          <w:lang w:val="en-GB" w:eastAsia="en-GB"/>
        </w:rPr>
        <w:t>GC</w:t>
      </w:r>
      <w:r w:rsidRPr="00DD022B">
        <w:rPr>
          <w:rFonts w:asciiTheme="majorHAnsi" w:eastAsia="Times New Roman" w:hAnsiTheme="majorHAnsi" w:cs="Arial"/>
          <w:lang w:val="en-GB" w:eastAsia="en-GB"/>
        </w:rPr>
        <w:t xml:space="preserve"> will consider whether there are alternatives to suspension. The power to suspend rests with the Headteacher / Chair of the </w:t>
      </w:r>
      <w:r w:rsidR="00046734">
        <w:rPr>
          <w:rFonts w:asciiTheme="majorHAnsi" w:eastAsia="Times New Roman" w:hAnsiTheme="majorHAnsi" w:cs="Arial"/>
          <w:lang w:val="en-GB" w:eastAsia="en-GB"/>
        </w:rPr>
        <w:t>LGC</w:t>
      </w:r>
      <w:r w:rsidRPr="00DD022B">
        <w:rPr>
          <w:rFonts w:asciiTheme="majorHAnsi" w:eastAsia="Times New Roman" w:hAnsiTheme="majorHAnsi" w:cs="Arial"/>
          <w:lang w:val="en-GB" w:eastAsia="en-GB"/>
        </w:rPr>
        <w:t>.</w:t>
      </w:r>
      <w:r w:rsidR="004F3E55">
        <w:rPr>
          <w:rFonts w:asciiTheme="majorHAnsi" w:eastAsia="Times New Roman" w:hAnsiTheme="majorHAnsi" w:cs="Arial"/>
          <w:lang w:val="en-GB" w:eastAsia="en-GB"/>
        </w:rPr>
        <w:t xml:space="preserve"> The Headteacher or Chair of </w:t>
      </w:r>
      <w:r w:rsidR="00046734">
        <w:rPr>
          <w:rFonts w:asciiTheme="majorHAnsi" w:eastAsia="Times New Roman" w:hAnsiTheme="majorHAnsi" w:cs="Arial"/>
          <w:lang w:val="en-GB" w:eastAsia="en-GB"/>
        </w:rPr>
        <w:t>LGC</w:t>
      </w:r>
      <w:r w:rsidR="004F3E55">
        <w:rPr>
          <w:rFonts w:asciiTheme="majorHAnsi" w:eastAsia="Times New Roman" w:hAnsiTheme="majorHAnsi" w:cs="Arial"/>
          <w:lang w:val="en-GB" w:eastAsia="en-GB"/>
        </w:rPr>
        <w:t xml:space="preserve"> may consult external employment law advice from Cook Lawyers.</w:t>
      </w:r>
      <w:r w:rsidRPr="00DD022B">
        <w:rPr>
          <w:rFonts w:asciiTheme="majorHAnsi" w:eastAsia="Times New Roman" w:hAnsiTheme="majorHAnsi" w:cs="Arial"/>
          <w:lang w:val="en-GB" w:eastAsia="en-GB"/>
        </w:rPr>
        <w:t xml:space="preserve"> Where suspension is unavoidable it will be with full pay whilst </w:t>
      </w:r>
      <w:r w:rsidR="003D10AC" w:rsidRPr="003D10AC">
        <w:rPr>
          <w:rFonts w:asciiTheme="majorHAnsi" w:eastAsia="Times New Roman" w:hAnsiTheme="majorHAnsi" w:cs="Arial"/>
          <w:lang w:val="en-GB" w:eastAsia="en-GB"/>
        </w:rPr>
        <w:t>an investigation</w:t>
      </w:r>
      <w:r w:rsidRPr="00DD022B">
        <w:rPr>
          <w:rFonts w:asciiTheme="majorHAnsi" w:eastAsia="Times New Roman" w:hAnsiTheme="majorHAnsi" w:cs="Arial"/>
          <w:lang w:val="en-GB" w:eastAsia="en-GB"/>
        </w:rPr>
        <w:t xml:space="preserve"> is conducted.  </w:t>
      </w:r>
    </w:p>
    <w:p w14:paraId="1D9CD603" w14:textId="775112BC" w:rsidR="00DD022B" w:rsidRPr="00DD022B"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b/>
          <w:bCs/>
          <w:color w:val="000000"/>
          <w:lang w:val="en-GB" w:eastAsia="en-GB"/>
        </w:rPr>
      </w:pPr>
      <w:r w:rsidRPr="00DD022B">
        <w:rPr>
          <w:rFonts w:asciiTheme="majorHAnsi" w:eastAsia="Times New Roman" w:hAnsiTheme="majorHAnsi" w:cs="Arial"/>
          <w:color w:val="000000"/>
          <w:lang w:val="en-GB" w:eastAsia="en-GB"/>
        </w:rPr>
        <w:t>5.2</w:t>
      </w:r>
      <w:r w:rsidRPr="00DD022B">
        <w:rPr>
          <w:rFonts w:asciiTheme="majorHAnsi" w:eastAsia="Times New Roman" w:hAnsiTheme="majorHAnsi" w:cs="Arial"/>
          <w:color w:val="000000"/>
          <w:lang w:val="en-GB" w:eastAsia="en-GB"/>
        </w:rPr>
        <w:tab/>
        <w:t>The employee will be informed in writing why they are being suspended and will be provided with a copy of the Disciplinary Policy and Procedure.   The provision for suspension is not, in itself, to be regarded as a disciplinary action and does not involve prejudgment of any eventual outcome</w:t>
      </w:r>
      <w:r w:rsidR="003D10AC" w:rsidRPr="003D10AC">
        <w:rPr>
          <w:rFonts w:asciiTheme="majorHAnsi" w:eastAsia="Times New Roman" w:hAnsiTheme="majorHAnsi" w:cs="Arial"/>
          <w:color w:val="000000"/>
          <w:lang w:val="en-GB" w:eastAsia="en-GB"/>
        </w:rPr>
        <w:t xml:space="preserve">. </w:t>
      </w:r>
    </w:p>
    <w:p w14:paraId="24CAEE02" w14:textId="1F1F1F2A" w:rsidR="00DD022B" w:rsidRDefault="00DD022B" w:rsidP="003D10AC">
      <w:pPr>
        <w:widowControl/>
        <w:tabs>
          <w:tab w:val="num" w:pos="1080"/>
        </w:tabs>
        <w:autoSpaceDE/>
        <w:autoSpaceDN/>
        <w:ind w:left="1457" w:hanging="737"/>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5.3</w:t>
      </w:r>
      <w:r w:rsidRPr="00DD022B">
        <w:rPr>
          <w:rFonts w:asciiTheme="majorHAnsi" w:eastAsia="Times New Roman" w:hAnsiTheme="majorHAnsi" w:cs="Arial"/>
          <w:lang w:val="en-GB" w:eastAsia="en-GB"/>
        </w:rPr>
        <w:tab/>
      </w:r>
      <w:r w:rsidR="0048127A">
        <w:rPr>
          <w:rFonts w:asciiTheme="majorHAnsi" w:eastAsia="Times New Roman" w:hAnsiTheme="majorHAnsi" w:cs="Arial"/>
          <w:lang w:val="en-GB" w:eastAsia="en-GB"/>
        </w:rPr>
        <w:tab/>
      </w:r>
      <w:r w:rsidRPr="00DD022B">
        <w:rPr>
          <w:rFonts w:asciiTheme="majorHAnsi" w:eastAsia="Times New Roman" w:hAnsiTheme="majorHAnsi" w:cs="Arial"/>
          <w:lang w:val="en-GB" w:eastAsia="en-GB"/>
        </w:rPr>
        <w:t xml:space="preserve">During a period of suspension the employee will continue to receive their normal wage/salary (which may for example be sick pay if they are off sick) </w:t>
      </w:r>
      <w:r w:rsidR="003D10AC" w:rsidRPr="00DD022B">
        <w:rPr>
          <w:rFonts w:asciiTheme="majorHAnsi" w:eastAsia="Times New Roman" w:hAnsiTheme="majorHAnsi" w:cs="Arial"/>
          <w:lang w:val="en-GB" w:eastAsia="en-GB"/>
        </w:rPr>
        <w:t>i.e.</w:t>
      </w:r>
      <w:r w:rsidRPr="00DD022B">
        <w:rPr>
          <w:rFonts w:asciiTheme="majorHAnsi" w:eastAsia="Times New Roman" w:hAnsiTheme="majorHAnsi" w:cs="Arial"/>
          <w:lang w:val="en-GB" w:eastAsia="en-GB"/>
        </w:rPr>
        <w:t xml:space="preserve"> the pay that they would have received if not suspended. </w:t>
      </w:r>
    </w:p>
    <w:p w14:paraId="4DBA2A6A" w14:textId="77777777" w:rsidR="00DB5570" w:rsidRPr="00DD022B" w:rsidRDefault="00DB5570" w:rsidP="003D10AC">
      <w:pPr>
        <w:widowControl/>
        <w:tabs>
          <w:tab w:val="num" w:pos="1080"/>
        </w:tabs>
        <w:autoSpaceDE/>
        <w:autoSpaceDN/>
        <w:ind w:left="1457" w:hanging="737"/>
        <w:jc w:val="both"/>
        <w:rPr>
          <w:rFonts w:asciiTheme="majorHAnsi" w:eastAsia="Times New Roman" w:hAnsiTheme="majorHAnsi" w:cs="Arial"/>
          <w:lang w:val="en-GB" w:eastAsia="en-GB"/>
        </w:rPr>
      </w:pPr>
    </w:p>
    <w:p w14:paraId="1819900E" w14:textId="77777777" w:rsidR="00DD022B" w:rsidRPr="00DD022B" w:rsidRDefault="00DD022B" w:rsidP="003D10AC">
      <w:pPr>
        <w:widowControl/>
        <w:autoSpaceDE/>
        <w:autoSpaceDN/>
        <w:ind w:left="1440"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5.4</w:t>
      </w:r>
      <w:r w:rsidRPr="00DD022B">
        <w:rPr>
          <w:rFonts w:asciiTheme="majorHAnsi" w:eastAsia="Times New Roman" w:hAnsiTheme="majorHAnsi" w:cs="Arial"/>
          <w:lang w:val="en-GB" w:eastAsia="en-GB"/>
        </w:rPr>
        <w:tab/>
        <w:t>During the period of suspension the employee must adhere to any conditions set out in the letter of suspension. Any breach of those conditions may result in pay being stopped immediately, and may of itself be a ground for disciplinary action. The conditions of suspension are as follows:</w:t>
      </w:r>
    </w:p>
    <w:p w14:paraId="27B82DF2" w14:textId="77777777" w:rsidR="00DD022B" w:rsidRPr="00DD022B" w:rsidRDefault="00DD022B" w:rsidP="003D10AC">
      <w:pPr>
        <w:widowControl/>
        <w:numPr>
          <w:ilvl w:val="0"/>
          <w:numId w:val="23"/>
        </w:numPr>
        <w:tabs>
          <w:tab w:val="clear" w:pos="1440"/>
          <w:tab w:val="num" w:pos="2160"/>
        </w:tabs>
        <w:autoSpaceDE/>
        <w:autoSpaceDN/>
        <w:spacing w:before="100" w:beforeAutospacing="1" w:after="100" w:afterAutospacing="1"/>
        <w:ind w:left="216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The employee must be contactable by school.</w:t>
      </w:r>
    </w:p>
    <w:p w14:paraId="5FC773FB" w14:textId="3C2C0D85" w:rsidR="00DD022B" w:rsidRPr="00DD022B" w:rsidRDefault="00DD022B" w:rsidP="003D10AC">
      <w:pPr>
        <w:widowControl/>
        <w:numPr>
          <w:ilvl w:val="0"/>
          <w:numId w:val="23"/>
        </w:numPr>
        <w:tabs>
          <w:tab w:val="clear" w:pos="1440"/>
          <w:tab w:val="num" w:pos="2160"/>
        </w:tabs>
        <w:autoSpaceDE/>
        <w:autoSpaceDN/>
        <w:spacing w:before="100" w:beforeAutospacing="1" w:after="100" w:afterAutospacing="1"/>
        <w:ind w:left="216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They must not attend school unless it is agreed by the Headteacher.  They must not discuss the allegations with any other employees without permission. They may of course contact their accredited trade union representative and their support officer if one has been allocated.  They must not contact any other employee or person specified in writing by the Headteacher without </w:t>
      </w:r>
      <w:r w:rsidR="003D10AC" w:rsidRPr="00DD022B">
        <w:rPr>
          <w:rFonts w:asciiTheme="majorHAnsi" w:eastAsia="Times New Roman" w:hAnsiTheme="majorHAnsi" w:cs="Arial"/>
          <w:lang w:val="en-GB" w:eastAsia="en-GB"/>
        </w:rPr>
        <w:t>permission.</w:t>
      </w:r>
    </w:p>
    <w:p w14:paraId="01B94093" w14:textId="77777777" w:rsidR="00DD022B" w:rsidRPr="00DD022B" w:rsidRDefault="00DD022B" w:rsidP="003D10AC">
      <w:pPr>
        <w:widowControl/>
        <w:numPr>
          <w:ilvl w:val="0"/>
          <w:numId w:val="23"/>
        </w:numPr>
        <w:tabs>
          <w:tab w:val="clear" w:pos="1440"/>
          <w:tab w:val="num" w:pos="2160"/>
        </w:tabs>
        <w:autoSpaceDE/>
        <w:autoSpaceDN/>
        <w:spacing w:before="100" w:beforeAutospacing="1" w:after="100" w:afterAutospacing="1"/>
        <w:ind w:left="216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If appropriate, they must return keys and other school property, and collect any personal belongings, under supervision.  Access to ICT will be disabled. </w:t>
      </w:r>
    </w:p>
    <w:p w14:paraId="3AEEF975" w14:textId="77777777" w:rsidR="00DD022B" w:rsidRPr="00DD022B" w:rsidRDefault="00DD022B" w:rsidP="003D10AC">
      <w:pPr>
        <w:widowControl/>
        <w:numPr>
          <w:ilvl w:val="0"/>
          <w:numId w:val="23"/>
        </w:numPr>
        <w:tabs>
          <w:tab w:val="clear" w:pos="1440"/>
          <w:tab w:val="num" w:pos="2160"/>
        </w:tabs>
        <w:autoSpaceDE/>
        <w:autoSpaceDN/>
        <w:spacing w:before="100" w:beforeAutospacing="1" w:after="100" w:afterAutospacing="1"/>
        <w:ind w:left="216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The employee will be allowed access to information and other employees in order to respond to the allegations. This should be requested through the Investigating Officer in the first instance.</w:t>
      </w:r>
    </w:p>
    <w:p w14:paraId="7CE4BDDE" w14:textId="3D09AA67" w:rsidR="00DD022B" w:rsidRPr="00DD022B"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b/>
          <w:bCs/>
          <w:lang w:val="en-GB" w:eastAsia="en-GB"/>
        </w:rPr>
      </w:pPr>
      <w:r w:rsidRPr="00DD022B">
        <w:rPr>
          <w:rFonts w:asciiTheme="majorHAnsi" w:eastAsia="Times New Roman" w:hAnsiTheme="majorHAnsi" w:cs="Arial"/>
          <w:lang w:val="en-GB" w:eastAsia="en-GB"/>
        </w:rPr>
        <w:t>5.5</w:t>
      </w:r>
      <w:r w:rsidRPr="00DD022B">
        <w:rPr>
          <w:rFonts w:asciiTheme="majorHAnsi" w:eastAsia="Times New Roman" w:hAnsiTheme="majorHAnsi" w:cs="Arial"/>
          <w:lang w:val="en-GB" w:eastAsia="en-GB"/>
        </w:rPr>
        <w:tab/>
        <w:t>Suspension will not be allowed to become excessively long and will not normally exceed three months. The school’s HR advisers</w:t>
      </w:r>
      <w:r w:rsidR="0048127A">
        <w:rPr>
          <w:rFonts w:asciiTheme="majorHAnsi" w:eastAsia="Times New Roman" w:hAnsiTheme="majorHAnsi" w:cs="Arial"/>
          <w:lang w:val="en-GB" w:eastAsia="en-GB"/>
        </w:rPr>
        <w:t xml:space="preserve"> (Cook Lawyers)</w:t>
      </w:r>
      <w:r w:rsidRPr="00DD022B">
        <w:rPr>
          <w:rFonts w:asciiTheme="majorHAnsi" w:eastAsia="Times New Roman" w:hAnsiTheme="majorHAnsi" w:cs="Arial"/>
          <w:lang w:val="en-GB" w:eastAsia="en-GB"/>
        </w:rPr>
        <w:t xml:space="preserve"> will liaise on a regular basis with the employee or their appointed Trade Union representative or work colleague as to the progress of the investigation and the employee informed accordingly.  Suspension will normally be reviewed monthly, and the outcome will be notified to the employee.</w:t>
      </w:r>
    </w:p>
    <w:p w14:paraId="6E54DF9D" w14:textId="3E5FD6AE" w:rsidR="00DD022B" w:rsidRPr="00DD022B"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b/>
          <w:bCs/>
          <w:lang w:val="en-GB" w:eastAsia="en-GB"/>
        </w:rPr>
      </w:pPr>
      <w:r w:rsidRPr="00DD022B">
        <w:rPr>
          <w:rFonts w:asciiTheme="majorHAnsi" w:eastAsia="Times New Roman" w:hAnsiTheme="majorHAnsi" w:cs="Arial"/>
          <w:lang w:val="en-GB" w:eastAsia="en-GB"/>
        </w:rPr>
        <w:t xml:space="preserve">5.6 </w:t>
      </w:r>
      <w:r w:rsidRPr="00DD022B">
        <w:rPr>
          <w:rFonts w:asciiTheme="majorHAnsi" w:eastAsia="Times New Roman" w:hAnsiTheme="majorHAnsi" w:cs="Arial"/>
          <w:lang w:val="en-GB" w:eastAsia="en-GB"/>
        </w:rPr>
        <w:tab/>
        <w:t xml:space="preserve">If the employee is not in a Trade Union, they will be allocated a contact </w:t>
      </w:r>
      <w:r w:rsidR="003D10AC" w:rsidRPr="003D10AC">
        <w:rPr>
          <w:rFonts w:asciiTheme="majorHAnsi" w:eastAsia="Times New Roman" w:hAnsiTheme="majorHAnsi" w:cs="Arial"/>
          <w:lang w:val="en-GB" w:eastAsia="en-GB"/>
        </w:rPr>
        <w:t>officer, who</w:t>
      </w:r>
      <w:r w:rsidRPr="00DD022B">
        <w:rPr>
          <w:rFonts w:asciiTheme="majorHAnsi" w:eastAsia="Times New Roman" w:hAnsiTheme="majorHAnsi" w:cs="Arial"/>
          <w:lang w:val="en-GB" w:eastAsia="en-GB"/>
        </w:rPr>
        <w:t xml:space="preserve"> is not involved with the investigation.  The contact officer is there to facilitate </w:t>
      </w:r>
      <w:r w:rsidR="003D10AC" w:rsidRPr="003D10AC">
        <w:rPr>
          <w:rFonts w:asciiTheme="majorHAnsi" w:eastAsia="Times New Roman" w:hAnsiTheme="majorHAnsi" w:cs="Arial"/>
          <w:lang w:val="en-GB" w:eastAsia="en-GB"/>
        </w:rPr>
        <w:t>two-way</w:t>
      </w:r>
      <w:r w:rsidRPr="00DD022B">
        <w:rPr>
          <w:rFonts w:asciiTheme="majorHAnsi" w:eastAsia="Times New Roman" w:hAnsiTheme="majorHAnsi" w:cs="Arial"/>
          <w:lang w:val="en-GB" w:eastAsia="en-GB"/>
        </w:rPr>
        <w:t xml:space="preserve"> contact during the suspension.  If the employee is a member of a Trade Union, this role would normally be undertaken by their Trade Union Representative.</w:t>
      </w:r>
    </w:p>
    <w:p w14:paraId="49136E84" w14:textId="77777777" w:rsidR="00DD022B" w:rsidRPr="00DD022B" w:rsidRDefault="00DD022B" w:rsidP="003D10AC">
      <w:pPr>
        <w:widowControl/>
        <w:autoSpaceDE/>
        <w:autoSpaceDN/>
        <w:spacing w:before="100" w:beforeAutospacing="1" w:after="100" w:afterAutospacing="1"/>
        <w:ind w:left="1440" w:hanging="720"/>
        <w:jc w:val="both"/>
        <w:rPr>
          <w:rFonts w:asciiTheme="majorHAnsi" w:eastAsia="Times New Roman" w:hAnsiTheme="majorHAnsi" w:cs="Arial"/>
          <w:b/>
          <w:bCs/>
          <w:lang w:val="en-GB" w:eastAsia="en-GB"/>
        </w:rPr>
      </w:pPr>
      <w:r w:rsidRPr="00DD022B">
        <w:rPr>
          <w:rFonts w:asciiTheme="majorHAnsi" w:eastAsia="Times New Roman" w:hAnsiTheme="majorHAnsi" w:cs="Arial"/>
          <w:lang w:val="en-GB" w:eastAsia="en-GB"/>
        </w:rPr>
        <w:t xml:space="preserve">5.7 </w:t>
      </w:r>
      <w:r w:rsidRPr="00DD022B">
        <w:rPr>
          <w:rFonts w:asciiTheme="majorHAnsi" w:eastAsia="Times New Roman" w:hAnsiTheme="majorHAnsi" w:cs="Arial"/>
          <w:lang w:val="en-GB" w:eastAsia="en-GB"/>
        </w:rPr>
        <w:tab/>
        <w:t xml:space="preserve">If an employee is sick during a period of suspension, they will be managed in accordance with the school’s Absence Management Procedure. </w:t>
      </w:r>
    </w:p>
    <w:p w14:paraId="098387C3" w14:textId="00D3618A" w:rsidR="00DD022B" w:rsidRPr="00DD022B" w:rsidRDefault="00DD022B" w:rsidP="0048127A">
      <w:pPr>
        <w:widowControl/>
        <w:autoSpaceDE/>
        <w:autoSpaceDN/>
        <w:spacing w:before="100" w:beforeAutospacing="1" w:after="100" w:afterAutospacing="1"/>
        <w:ind w:left="1440"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5.8 </w:t>
      </w:r>
      <w:r w:rsidRPr="00DD022B">
        <w:rPr>
          <w:rFonts w:asciiTheme="majorHAnsi" w:eastAsia="Times New Roman" w:hAnsiTheme="majorHAnsi" w:cs="Arial"/>
          <w:lang w:val="en-GB" w:eastAsia="en-GB"/>
        </w:rPr>
        <w:tab/>
        <w:t xml:space="preserve">An employee who is suspended may still take annual leave that has already been approved, and may make further requests to take leave which will be considered by their </w:t>
      </w:r>
      <w:r w:rsidR="0048127A">
        <w:rPr>
          <w:rFonts w:asciiTheme="majorHAnsi" w:eastAsia="Times New Roman" w:hAnsiTheme="majorHAnsi" w:cs="Arial"/>
          <w:lang w:val="en-GB" w:eastAsia="en-GB"/>
        </w:rPr>
        <w:t>Headteacher</w:t>
      </w:r>
      <w:r w:rsidRPr="00DD022B">
        <w:rPr>
          <w:rFonts w:asciiTheme="majorHAnsi" w:eastAsia="Times New Roman" w:hAnsiTheme="majorHAnsi" w:cs="Arial"/>
          <w:lang w:val="en-GB" w:eastAsia="en-GB"/>
        </w:rPr>
        <w:t xml:space="preserve"> in the usual way.</w:t>
      </w:r>
    </w:p>
    <w:p w14:paraId="15FBF419" w14:textId="77777777" w:rsidR="00DD022B" w:rsidRPr="003D10AC" w:rsidRDefault="00DD022B" w:rsidP="00DD022B">
      <w:pPr>
        <w:widowControl/>
        <w:autoSpaceDE/>
        <w:autoSpaceDN/>
        <w:ind w:left="720" w:hanging="720"/>
        <w:jc w:val="both"/>
        <w:rPr>
          <w:rFonts w:asciiTheme="majorHAnsi" w:eastAsia="Times New Roman" w:hAnsiTheme="majorHAnsi" w:cs="Arial"/>
          <w:lang w:val="en-GB"/>
        </w:rPr>
      </w:pPr>
      <w:r w:rsidRPr="00DD022B">
        <w:rPr>
          <w:rFonts w:asciiTheme="majorHAnsi" w:eastAsia="Times New Roman" w:hAnsiTheme="majorHAnsi" w:cs="Arial"/>
          <w:lang w:val="en-GB"/>
        </w:rPr>
        <w:lastRenderedPageBreak/>
        <w:t>5.9</w:t>
      </w:r>
      <w:r w:rsidRPr="00DD022B">
        <w:rPr>
          <w:rFonts w:asciiTheme="majorHAnsi" w:eastAsia="Times New Roman" w:hAnsiTheme="majorHAnsi" w:cs="Arial"/>
          <w:lang w:val="en-GB"/>
        </w:rPr>
        <w:tab/>
        <w:t>No action under this procedure, including suspension will take place in respect of an officer who is an accredited representative of a trade union, and whose status has been notified to the authority in writing, until the circumstances of the case have been discussed with a full-time official of the trade union concerned.</w:t>
      </w:r>
    </w:p>
    <w:p w14:paraId="7DD015A8" w14:textId="3AE09F17" w:rsidR="00DD022B" w:rsidRDefault="00DD022B" w:rsidP="00DD022B">
      <w:pPr>
        <w:widowControl/>
        <w:autoSpaceDE/>
        <w:autoSpaceDN/>
        <w:spacing w:before="100" w:beforeAutospacing="1" w:after="100" w:afterAutospacing="1"/>
        <w:jc w:val="both"/>
        <w:rPr>
          <w:rFonts w:asciiTheme="majorHAnsi" w:eastAsia="Times New Roman" w:hAnsiTheme="majorHAnsi" w:cs="Arial"/>
          <w:bCs/>
          <w:lang w:val="en-GB" w:eastAsia="en-GB"/>
        </w:rPr>
      </w:pPr>
      <w:r w:rsidRPr="003D10AC">
        <w:rPr>
          <w:rFonts w:asciiTheme="majorHAnsi" w:eastAsia="Times New Roman" w:hAnsiTheme="majorHAnsi" w:cs="Arial"/>
          <w:bCs/>
          <w:lang w:val="en-GB" w:eastAsia="en-GB"/>
        </w:rPr>
        <w:t xml:space="preserve">5.10 </w:t>
      </w:r>
      <w:r w:rsidRPr="003D10AC">
        <w:rPr>
          <w:rFonts w:asciiTheme="majorHAnsi" w:eastAsia="Times New Roman" w:hAnsiTheme="majorHAnsi" w:cs="Arial"/>
          <w:bCs/>
          <w:lang w:val="en-GB" w:eastAsia="en-GB"/>
        </w:rPr>
        <w:tab/>
        <w:t xml:space="preserve">Only the </w:t>
      </w:r>
      <w:r w:rsidR="00046734">
        <w:rPr>
          <w:rFonts w:asciiTheme="majorHAnsi" w:eastAsia="Times New Roman" w:hAnsiTheme="majorHAnsi" w:cs="Arial"/>
          <w:bCs/>
          <w:lang w:val="en-GB" w:eastAsia="en-GB"/>
        </w:rPr>
        <w:t>LGC</w:t>
      </w:r>
      <w:r w:rsidRPr="003D10AC">
        <w:rPr>
          <w:rFonts w:asciiTheme="majorHAnsi" w:eastAsia="Times New Roman" w:hAnsiTheme="majorHAnsi" w:cs="Arial"/>
          <w:bCs/>
          <w:lang w:val="en-GB" w:eastAsia="en-GB"/>
        </w:rPr>
        <w:t xml:space="preserve"> under the onus of the Trust has the power to lift a suspension.</w:t>
      </w:r>
    </w:p>
    <w:p w14:paraId="6209EA9A" w14:textId="77777777" w:rsidR="003D10AC" w:rsidRPr="003D10AC" w:rsidRDefault="003D10AC" w:rsidP="00DD022B">
      <w:pPr>
        <w:widowControl/>
        <w:autoSpaceDE/>
        <w:autoSpaceDN/>
        <w:spacing w:before="100" w:beforeAutospacing="1" w:after="100" w:afterAutospacing="1"/>
        <w:jc w:val="both"/>
        <w:rPr>
          <w:rFonts w:asciiTheme="majorHAnsi" w:eastAsia="Times New Roman" w:hAnsiTheme="majorHAnsi" w:cs="Arial"/>
          <w:bCs/>
          <w:lang w:val="en-GB" w:eastAsia="en-GB"/>
        </w:rPr>
      </w:pPr>
    </w:p>
    <w:p w14:paraId="32DBBF2D" w14:textId="77777777" w:rsidR="00DD022B" w:rsidRPr="003D10AC" w:rsidRDefault="00DD022B" w:rsidP="00DD022B">
      <w:pPr>
        <w:widowControl/>
        <w:autoSpaceDE/>
        <w:autoSpaceDN/>
        <w:spacing w:before="100" w:beforeAutospacing="1" w:after="100" w:afterAutospacing="1"/>
        <w:ind w:hanging="426"/>
        <w:jc w:val="both"/>
        <w:rPr>
          <w:rFonts w:asciiTheme="majorHAnsi" w:eastAsia="Times New Roman" w:hAnsiTheme="majorHAnsi" w:cs="Arial"/>
          <w:b/>
          <w:bCs/>
          <w:color w:val="4F6228" w:themeColor="accent3" w:themeShade="80"/>
          <w:lang w:val="en-GB" w:eastAsia="en-GB"/>
        </w:rPr>
      </w:pPr>
      <w:r w:rsidRPr="003D10AC">
        <w:rPr>
          <w:rFonts w:asciiTheme="majorHAnsi" w:eastAsia="Times New Roman" w:hAnsiTheme="majorHAnsi" w:cs="Arial"/>
          <w:b/>
          <w:bCs/>
          <w:color w:val="4F6228" w:themeColor="accent3" w:themeShade="80"/>
          <w:lang w:val="en-GB" w:eastAsia="en-GB"/>
        </w:rPr>
        <w:t>6.0</w:t>
      </w:r>
      <w:r w:rsidRPr="003D10AC">
        <w:rPr>
          <w:rFonts w:asciiTheme="majorHAnsi" w:eastAsia="Times New Roman" w:hAnsiTheme="majorHAnsi" w:cs="Arial"/>
          <w:b/>
          <w:bCs/>
          <w:color w:val="4F6228" w:themeColor="accent3" w:themeShade="80"/>
          <w:lang w:val="en-GB" w:eastAsia="en-GB"/>
        </w:rPr>
        <w:tab/>
        <w:t xml:space="preserve">     Arrangements for a Disciplinary Hearing</w:t>
      </w:r>
    </w:p>
    <w:p w14:paraId="3341DF9D" w14:textId="77777777" w:rsidR="00DD022B" w:rsidRPr="00DD022B" w:rsidRDefault="00DD022B" w:rsidP="00DD022B">
      <w:pPr>
        <w:widowControl/>
        <w:autoSpaceDE/>
        <w:autoSpaceDN/>
        <w:spacing w:before="100" w:beforeAutospacing="1" w:after="100" w:afterAutospacing="1"/>
        <w:ind w:left="720"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6.1</w:t>
      </w:r>
      <w:r w:rsidRPr="00DD022B">
        <w:rPr>
          <w:rFonts w:asciiTheme="majorHAnsi" w:eastAsia="Times New Roman" w:hAnsiTheme="majorHAnsi" w:cs="Arial"/>
          <w:lang w:val="en-GB" w:eastAsia="en-GB"/>
        </w:rPr>
        <w:tab/>
        <w:t>If the outcome of the investigation is that a disciplinary hearing is necessary, the employee will be provided with a copy of the Disciplinary Policy and Procedure (unless previously provided at the time of suspension) and be advised of:</w:t>
      </w:r>
    </w:p>
    <w:p w14:paraId="012C61B5" w14:textId="77777777" w:rsidR="00DD022B" w:rsidRPr="00DD022B" w:rsidRDefault="00DD022B" w:rsidP="00DD022B">
      <w:pPr>
        <w:widowControl/>
        <w:autoSpaceDE/>
        <w:autoSpaceDN/>
        <w:spacing w:before="100" w:beforeAutospacing="1" w:after="100" w:afterAutospacing="1"/>
        <w:ind w:left="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place, date and time of the hearing.</w:t>
      </w:r>
    </w:p>
    <w:p w14:paraId="1EACFDCD" w14:textId="77777777" w:rsidR="00DD022B" w:rsidRPr="00DD022B" w:rsidRDefault="00DD022B" w:rsidP="00DD022B">
      <w:pPr>
        <w:widowControl/>
        <w:autoSpaceDE/>
        <w:autoSpaceDN/>
        <w:spacing w:before="100" w:beforeAutospacing="1" w:after="100" w:afterAutospacing="1"/>
        <w:ind w:left="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full details of the alleged offence(s) and given copies of all the supporting documentation.</w:t>
      </w:r>
    </w:p>
    <w:p w14:paraId="6D9158EB" w14:textId="77777777" w:rsidR="00DD022B" w:rsidRPr="00DD022B" w:rsidRDefault="00DD022B" w:rsidP="00DD022B">
      <w:pPr>
        <w:widowControl/>
        <w:autoSpaceDE/>
        <w:autoSpaceDN/>
        <w:spacing w:before="100" w:beforeAutospacing="1" w:after="100" w:afterAutospacing="1"/>
        <w:ind w:left="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the right to be represented by an accredited trade union representative or work colleague.</w:t>
      </w:r>
    </w:p>
    <w:p w14:paraId="7C0D2498" w14:textId="77777777" w:rsidR="00DD022B" w:rsidRPr="00DD022B" w:rsidRDefault="00DD022B" w:rsidP="00DD022B">
      <w:pPr>
        <w:widowControl/>
        <w:autoSpaceDE/>
        <w:autoSpaceDN/>
        <w:spacing w:before="100" w:beforeAutospacing="1" w:after="100" w:afterAutospacing="1"/>
        <w:ind w:left="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the right to submit documentation.</w:t>
      </w:r>
    </w:p>
    <w:p w14:paraId="1F41CF23" w14:textId="77777777" w:rsidR="00DD022B" w:rsidRPr="00DD022B" w:rsidRDefault="00DD022B" w:rsidP="00DD022B">
      <w:pPr>
        <w:widowControl/>
        <w:autoSpaceDE/>
        <w:autoSpaceDN/>
        <w:spacing w:before="100" w:beforeAutospacing="1" w:after="100" w:afterAutospacing="1"/>
        <w:ind w:left="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 the right to call witnesses. </w:t>
      </w:r>
    </w:p>
    <w:p w14:paraId="3AB42531" w14:textId="77777777" w:rsidR="00DD022B" w:rsidRPr="00DD022B" w:rsidRDefault="00DD022B" w:rsidP="00DD022B">
      <w:pPr>
        <w:widowControl/>
        <w:autoSpaceDE/>
        <w:autoSpaceDN/>
        <w:spacing w:before="100" w:beforeAutospacing="1" w:after="100" w:afterAutospacing="1"/>
        <w:ind w:left="720"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6.2</w:t>
      </w:r>
      <w:r w:rsidRPr="00DD022B">
        <w:rPr>
          <w:rFonts w:asciiTheme="majorHAnsi" w:eastAsia="Times New Roman" w:hAnsiTheme="majorHAnsi" w:cs="Arial"/>
          <w:lang w:val="en-GB" w:eastAsia="en-GB"/>
        </w:rPr>
        <w:tab/>
        <w:t>The letter will be handed to the employee, sent by first class and recorded delivery and/or by electronic means. Reasonable time (a minimum of 10 working days) will be allowed between receipt of the letter and all supporting documents and the hearing so as to allow the employee time to prepare their case.</w:t>
      </w:r>
      <w:bookmarkStart w:id="1" w:name="2"/>
      <w:bookmarkStart w:id="2" w:name="3"/>
      <w:bookmarkEnd w:id="1"/>
      <w:bookmarkEnd w:id="2"/>
    </w:p>
    <w:p w14:paraId="2C039A79" w14:textId="77777777" w:rsidR="00DD022B" w:rsidRPr="00DD022B" w:rsidRDefault="00DD022B" w:rsidP="00DD022B">
      <w:pPr>
        <w:widowControl/>
        <w:autoSpaceDE/>
        <w:autoSpaceDN/>
        <w:spacing w:before="100" w:beforeAutospacing="1" w:after="100" w:afterAutospacing="1"/>
        <w:ind w:left="720"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6.3</w:t>
      </w:r>
      <w:r w:rsidRPr="00DD022B">
        <w:rPr>
          <w:rFonts w:asciiTheme="majorHAnsi" w:eastAsia="Times New Roman" w:hAnsiTheme="majorHAnsi" w:cs="Arial"/>
          <w:lang w:val="en-GB" w:eastAsia="en-GB"/>
        </w:rPr>
        <w:tab/>
        <w:t xml:space="preserve">Where possible, the employee’s accredited trade union representative or workplace colleague will be consulted about the date and time of any hearing to ensure that this is convenient for them. If the representative cannot attend on the proposed date, the employee can suggest an alternative time and date so long as it is reasonable and is not more than 5 days later than the original date, or both sides may agree an alternative date beyond this period. </w:t>
      </w:r>
    </w:p>
    <w:p w14:paraId="2149ED59" w14:textId="3488E572" w:rsidR="00DD022B" w:rsidRPr="00DD022B" w:rsidRDefault="00DD022B" w:rsidP="00DD022B">
      <w:pPr>
        <w:widowControl/>
        <w:autoSpaceDE/>
        <w:autoSpaceDN/>
        <w:spacing w:before="100" w:beforeAutospacing="1" w:after="100" w:afterAutospacing="1"/>
        <w:ind w:left="720"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6.4</w:t>
      </w:r>
      <w:r w:rsidRPr="00DD022B">
        <w:rPr>
          <w:rFonts w:asciiTheme="majorHAnsi" w:eastAsia="Times New Roman" w:hAnsiTheme="majorHAnsi" w:cs="Arial"/>
          <w:lang w:val="en-GB" w:eastAsia="en-GB"/>
        </w:rPr>
        <w:tab/>
        <w:t xml:space="preserve">Where the employee intends to rely on a written Statements of Case or other written evidence, these must be submitted at least 5 working days prior to </w:t>
      </w:r>
      <w:r w:rsidR="003D10AC" w:rsidRPr="003D10AC">
        <w:rPr>
          <w:rFonts w:asciiTheme="majorHAnsi" w:eastAsia="Times New Roman" w:hAnsiTheme="majorHAnsi" w:cs="Arial"/>
          <w:lang w:val="en-GB" w:eastAsia="en-GB"/>
        </w:rPr>
        <w:t>the hearing</w:t>
      </w:r>
      <w:r w:rsidRPr="00DD022B">
        <w:rPr>
          <w:rFonts w:asciiTheme="majorHAnsi" w:eastAsia="Times New Roman" w:hAnsiTheme="majorHAnsi" w:cs="Arial"/>
          <w:lang w:val="en-GB" w:eastAsia="en-GB"/>
        </w:rPr>
        <w:t>. Management and employee written papers will be sent to the Designated Officer / Panel</w:t>
      </w:r>
      <w:r w:rsidR="00351B29">
        <w:rPr>
          <w:rFonts w:asciiTheme="majorHAnsi" w:eastAsia="Times New Roman" w:hAnsiTheme="majorHAnsi" w:cs="Arial"/>
          <w:lang w:val="en-GB" w:eastAsia="en-GB"/>
        </w:rPr>
        <w:t>,</w:t>
      </w:r>
      <w:r w:rsidRPr="00DD022B">
        <w:rPr>
          <w:rFonts w:asciiTheme="majorHAnsi" w:eastAsia="Times New Roman" w:hAnsiTheme="majorHAnsi" w:cs="Arial"/>
          <w:lang w:val="en-GB" w:eastAsia="en-GB"/>
        </w:rPr>
        <w:t xml:space="preserve"> 4 working days prior to the Hearing.  </w:t>
      </w:r>
    </w:p>
    <w:p w14:paraId="2C233D8F" w14:textId="77777777" w:rsidR="00DD022B" w:rsidRPr="00DD022B" w:rsidRDefault="00DD022B" w:rsidP="003D10AC">
      <w:pPr>
        <w:widowControl/>
        <w:autoSpaceDE/>
        <w:autoSpaceDN/>
        <w:spacing w:before="100" w:beforeAutospacing="1" w:after="100" w:afterAutospacing="1"/>
        <w:jc w:val="both"/>
        <w:rPr>
          <w:rFonts w:asciiTheme="majorHAnsi" w:eastAsia="Times New Roman" w:hAnsiTheme="majorHAnsi" w:cs="Arial"/>
          <w:color w:val="4F6228" w:themeColor="accent3" w:themeShade="80"/>
          <w:lang w:val="en-GB" w:eastAsia="en-GB"/>
        </w:rPr>
      </w:pPr>
      <w:r w:rsidRPr="003D10AC">
        <w:rPr>
          <w:rFonts w:asciiTheme="majorHAnsi" w:eastAsia="Times New Roman" w:hAnsiTheme="majorHAnsi" w:cs="Arial"/>
          <w:b/>
          <w:bCs/>
          <w:color w:val="4F6228" w:themeColor="accent3" w:themeShade="80"/>
          <w:lang w:val="en-GB" w:eastAsia="en-GB"/>
        </w:rPr>
        <w:t xml:space="preserve">7.0 </w:t>
      </w:r>
      <w:r w:rsidRPr="003D10AC">
        <w:rPr>
          <w:rFonts w:asciiTheme="majorHAnsi" w:eastAsia="Times New Roman" w:hAnsiTheme="majorHAnsi" w:cs="Arial"/>
          <w:b/>
          <w:bCs/>
          <w:color w:val="4F6228" w:themeColor="accent3" w:themeShade="80"/>
          <w:lang w:val="en-GB" w:eastAsia="en-GB"/>
        </w:rPr>
        <w:tab/>
        <w:t xml:space="preserve">Disciplinary Hearing </w:t>
      </w:r>
    </w:p>
    <w:p w14:paraId="5EFD62B3" w14:textId="77777777" w:rsidR="00DD022B" w:rsidRPr="00DD022B" w:rsidRDefault="00DD022B" w:rsidP="00DD022B">
      <w:pPr>
        <w:widowControl/>
        <w:autoSpaceDE/>
        <w:autoSpaceDN/>
        <w:spacing w:before="100" w:beforeAutospacing="1" w:after="100" w:afterAutospacing="1"/>
        <w:ind w:left="720"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7.1</w:t>
      </w:r>
      <w:r w:rsidRPr="00DD022B">
        <w:rPr>
          <w:rFonts w:asciiTheme="majorHAnsi" w:eastAsia="Times New Roman" w:hAnsiTheme="majorHAnsi" w:cs="Arial"/>
          <w:lang w:val="en-GB" w:eastAsia="en-GB"/>
        </w:rPr>
        <w:tab/>
        <w:t xml:space="preserve">The conduct of the hearing will be as set out in </w:t>
      </w:r>
      <w:r w:rsidRPr="00DD022B">
        <w:rPr>
          <w:rFonts w:asciiTheme="majorHAnsi" w:eastAsia="Times New Roman" w:hAnsiTheme="majorHAnsi" w:cs="Arial"/>
          <w:b/>
          <w:i/>
          <w:color w:val="4F6228" w:themeColor="accent3" w:themeShade="80"/>
          <w:lang w:val="en-GB" w:eastAsia="en-GB"/>
        </w:rPr>
        <w:t>Appendix 1</w:t>
      </w:r>
      <w:r w:rsidRPr="00DD022B">
        <w:rPr>
          <w:rFonts w:asciiTheme="majorHAnsi" w:eastAsia="Times New Roman" w:hAnsiTheme="majorHAnsi" w:cs="Arial"/>
          <w:color w:val="4F6228" w:themeColor="accent3" w:themeShade="80"/>
          <w:lang w:val="en-GB" w:eastAsia="en-GB"/>
        </w:rPr>
        <w:t xml:space="preserve"> </w:t>
      </w:r>
      <w:r w:rsidRPr="00DD022B">
        <w:rPr>
          <w:rFonts w:asciiTheme="majorHAnsi" w:eastAsia="Times New Roman" w:hAnsiTheme="majorHAnsi" w:cs="Arial"/>
          <w:lang w:val="en-GB" w:eastAsia="en-GB"/>
        </w:rPr>
        <w:t>to this procedure.</w:t>
      </w:r>
    </w:p>
    <w:p w14:paraId="39C05F5E" w14:textId="77777777" w:rsidR="00DD022B" w:rsidRPr="00DD022B" w:rsidRDefault="00DD022B" w:rsidP="00DD022B">
      <w:pPr>
        <w:widowControl/>
        <w:autoSpaceDE/>
        <w:autoSpaceDN/>
        <w:spacing w:before="100" w:beforeAutospacing="1" w:after="100" w:afterAutospacing="1"/>
        <w:ind w:left="720"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7.2</w:t>
      </w:r>
      <w:r w:rsidRPr="00DD022B">
        <w:rPr>
          <w:rFonts w:asciiTheme="majorHAnsi" w:eastAsia="Times New Roman" w:hAnsiTheme="majorHAnsi" w:cs="Arial"/>
          <w:lang w:val="en-GB" w:eastAsia="en-GB"/>
        </w:rPr>
        <w:tab/>
        <w:t>The Designated Officer / Hearing Panel will be empowered to determine disciplinary action. They will consider whether the employee's conduct justifies formal disciplinary action having regard to all the circumstances of the case including the gravity of any misconduct, any mitigating circumstances and the employee's previous record.</w:t>
      </w:r>
    </w:p>
    <w:p w14:paraId="24177A08" w14:textId="4BD8E235" w:rsidR="00DD022B" w:rsidRPr="00DD022B" w:rsidRDefault="00DD022B" w:rsidP="00DD022B">
      <w:pPr>
        <w:widowControl/>
        <w:autoSpaceDE/>
        <w:autoSpaceDN/>
        <w:spacing w:before="100" w:beforeAutospacing="1" w:after="100" w:afterAutospacing="1"/>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7.3</w:t>
      </w:r>
      <w:r w:rsidRPr="00DD022B">
        <w:rPr>
          <w:rFonts w:asciiTheme="majorHAnsi" w:eastAsia="Times New Roman" w:hAnsiTheme="majorHAnsi" w:cs="Arial"/>
          <w:lang w:val="en-GB" w:eastAsia="en-GB"/>
        </w:rPr>
        <w:tab/>
        <w:t xml:space="preserve">The following disciplinary sanctions are </w:t>
      </w:r>
      <w:r w:rsidR="00046734">
        <w:rPr>
          <w:rFonts w:asciiTheme="majorHAnsi" w:eastAsia="Times New Roman" w:hAnsiTheme="majorHAnsi" w:cs="Arial"/>
          <w:lang w:val="en-GB" w:eastAsia="en-GB"/>
        </w:rPr>
        <w:t>available:</w:t>
      </w:r>
    </w:p>
    <w:p w14:paraId="33B1596D" w14:textId="77777777" w:rsidR="00DD022B" w:rsidRPr="00DD022B" w:rsidRDefault="00DD022B" w:rsidP="00DD022B">
      <w:pPr>
        <w:widowControl/>
        <w:autoSpaceDE/>
        <w:autoSpaceDN/>
        <w:spacing w:before="100" w:beforeAutospacing="1" w:after="100" w:afterAutospacing="1"/>
        <w:ind w:left="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verbal warning (which will be confirmed in writing)</w:t>
      </w:r>
    </w:p>
    <w:p w14:paraId="35C0803E" w14:textId="77777777" w:rsidR="00DD022B" w:rsidRPr="00DD022B" w:rsidRDefault="00DD022B" w:rsidP="00DD022B">
      <w:pPr>
        <w:widowControl/>
        <w:autoSpaceDE/>
        <w:autoSpaceDN/>
        <w:spacing w:before="100" w:beforeAutospacing="1" w:after="100" w:afterAutospacing="1"/>
        <w:ind w:left="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first written warning</w:t>
      </w:r>
    </w:p>
    <w:p w14:paraId="3504959A" w14:textId="77777777" w:rsidR="00DD022B" w:rsidRPr="00DD022B" w:rsidRDefault="00DD022B" w:rsidP="00DD022B">
      <w:pPr>
        <w:widowControl/>
        <w:autoSpaceDE/>
        <w:autoSpaceDN/>
        <w:spacing w:before="100" w:beforeAutospacing="1" w:after="100" w:afterAutospacing="1"/>
        <w:ind w:left="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lastRenderedPageBreak/>
        <w:t>• final written warning</w:t>
      </w:r>
    </w:p>
    <w:p w14:paraId="0BEC0EF0" w14:textId="77777777" w:rsidR="00DD022B" w:rsidRPr="00DD022B" w:rsidRDefault="00DD022B" w:rsidP="00DD022B">
      <w:pPr>
        <w:widowControl/>
        <w:autoSpaceDE/>
        <w:autoSpaceDN/>
        <w:spacing w:before="100" w:beforeAutospacing="1" w:after="100" w:afterAutospacing="1"/>
        <w:ind w:left="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dismissal with notice</w:t>
      </w:r>
    </w:p>
    <w:p w14:paraId="7A05C66E" w14:textId="77777777" w:rsidR="00DD022B" w:rsidRPr="00DD022B" w:rsidRDefault="00DD022B" w:rsidP="00DD022B">
      <w:pPr>
        <w:widowControl/>
        <w:autoSpaceDE/>
        <w:autoSpaceDN/>
        <w:spacing w:before="100" w:beforeAutospacing="1" w:after="100" w:afterAutospacing="1"/>
        <w:ind w:left="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summary dismissal</w:t>
      </w:r>
    </w:p>
    <w:p w14:paraId="4A9A6179" w14:textId="10F5D629" w:rsidR="00DD022B" w:rsidRPr="00DD022B" w:rsidRDefault="00DD022B" w:rsidP="00DD022B">
      <w:pPr>
        <w:widowControl/>
        <w:autoSpaceDE/>
        <w:autoSpaceDN/>
        <w:spacing w:before="100" w:beforeAutospacing="1" w:after="100" w:afterAutospacing="1"/>
        <w:ind w:left="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 in some circumstances, demotion/redeployment may be used as an alternative to dismissal, this will also include a final written warning and no pay </w:t>
      </w:r>
      <w:r w:rsidR="003D10AC" w:rsidRPr="003D10AC">
        <w:rPr>
          <w:rFonts w:asciiTheme="majorHAnsi" w:eastAsia="Times New Roman" w:hAnsiTheme="majorHAnsi" w:cs="Arial"/>
          <w:lang w:val="en-GB" w:eastAsia="en-GB"/>
        </w:rPr>
        <w:t>protection will</w:t>
      </w:r>
      <w:r w:rsidRPr="00DD022B">
        <w:rPr>
          <w:rFonts w:asciiTheme="majorHAnsi" w:eastAsia="Times New Roman" w:hAnsiTheme="majorHAnsi" w:cs="Arial"/>
          <w:lang w:val="en-GB" w:eastAsia="en-GB"/>
        </w:rPr>
        <w:t xml:space="preserve"> be given.</w:t>
      </w:r>
    </w:p>
    <w:p w14:paraId="02C5D248" w14:textId="055B4D93" w:rsidR="003D10AC" w:rsidRDefault="00DD022B" w:rsidP="00046734">
      <w:pPr>
        <w:widowControl/>
        <w:numPr>
          <w:ilvl w:val="2"/>
          <w:numId w:val="26"/>
        </w:numPr>
        <w:autoSpaceDE/>
        <w:autoSpaceDN/>
        <w:spacing w:before="100" w:beforeAutospacing="1" w:after="100" w:afterAutospacing="1"/>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The decision of the hearing will be confirmed by letter, signed by the Designated Officer / Chair of the Hearing </w:t>
      </w:r>
      <w:r w:rsidR="003D10AC" w:rsidRPr="003D10AC">
        <w:rPr>
          <w:rFonts w:asciiTheme="majorHAnsi" w:eastAsia="Times New Roman" w:hAnsiTheme="majorHAnsi" w:cs="Arial"/>
          <w:lang w:val="en-GB" w:eastAsia="en-GB"/>
        </w:rPr>
        <w:t>Panel,</w:t>
      </w:r>
      <w:r w:rsidRPr="00DD022B">
        <w:rPr>
          <w:rFonts w:asciiTheme="majorHAnsi" w:eastAsia="Times New Roman" w:hAnsiTheme="majorHAnsi" w:cs="Arial"/>
          <w:lang w:val="en-GB" w:eastAsia="en-GB"/>
        </w:rPr>
        <w:t xml:space="preserve"> and will either be handed to the employee, sent first class and recorded delivery or sent by electronic means.</w:t>
      </w:r>
    </w:p>
    <w:p w14:paraId="1ABBB933" w14:textId="77777777" w:rsidR="00046734" w:rsidRPr="00046734" w:rsidRDefault="00046734" w:rsidP="00046734">
      <w:pPr>
        <w:widowControl/>
        <w:autoSpaceDE/>
        <w:autoSpaceDN/>
        <w:spacing w:before="100" w:beforeAutospacing="1" w:after="100" w:afterAutospacing="1"/>
        <w:ind w:left="720"/>
        <w:jc w:val="both"/>
        <w:rPr>
          <w:rFonts w:asciiTheme="majorHAnsi" w:eastAsia="Times New Roman" w:hAnsiTheme="majorHAnsi" w:cs="Arial"/>
          <w:lang w:val="en-GB" w:eastAsia="en-GB"/>
        </w:rPr>
      </w:pPr>
    </w:p>
    <w:p w14:paraId="567230CA" w14:textId="77777777" w:rsidR="00DD022B" w:rsidRPr="00DD022B" w:rsidRDefault="00DD022B" w:rsidP="00DD022B">
      <w:pPr>
        <w:widowControl/>
        <w:numPr>
          <w:ilvl w:val="1"/>
          <w:numId w:val="26"/>
        </w:numPr>
        <w:autoSpaceDE/>
        <w:autoSpaceDN/>
        <w:spacing w:before="100" w:beforeAutospacing="1" w:after="100" w:afterAutospacing="1"/>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The letter will state:</w:t>
      </w:r>
    </w:p>
    <w:p w14:paraId="75C69A75" w14:textId="77777777" w:rsidR="00DD022B" w:rsidRPr="00DD022B" w:rsidRDefault="00DD022B" w:rsidP="00DD022B">
      <w:pPr>
        <w:widowControl/>
        <w:autoSpaceDE/>
        <w:autoSpaceDN/>
        <w:spacing w:before="100" w:beforeAutospacing="1" w:after="100" w:afterAutospacing="1"/>
        <w:ind w:left="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the decision of the hearing and the disciplinary sanction being applied</w:t>
      </w:r>
    </w:p>
    <w:p w14:paraId="5F207BFA" w14:textId="77777777" w:rsidR="00DD022B" w:rsidRPr="00DD022B" w:rsidRDefault="00DD022B" w:rsidP="00DD022B">
      <w:pPr>
        <w:widowControl/>
        <w:autoSpaceDE/>
        <w:autoSpaceDN/>
        <w:spacing w:before="100" w:beforeAutospacing="1" w:after="100" w:afterAutospacing="1"/>
        <w:ind w:left="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the reason for this</w:t>
      </w:r>
    </w:p>
    <w:p w14:paraId="7C412139" w14:textId="77777777" w:rsidR="00DD022B" w:rsidRPr="00DD022B" w:rsidRDefault="00DD022B" w:rsidP="00DD022B">
      <w:pPr>
        <w:widowControl/>
        <w:autoSpaceDE/>
        <w:autoSpaceDN/>
        <w:spacing w:before="100" w:beforeAutospacing="1" w:after="100" w:afterAutospacing="1"/>
        <w:ind w:left="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the right of appeal</w:t>
      </w:r>
    </w:p>
    <w:p w14:paraId="69A48E20" w14:textId="77777777" w:rsidR="00DD022B" w:rsidRPr="00DD022B" w:rsidRDefault="00DD022B" w:rsidP="00DD022B">
      <w:pPr>
        <w:widowControl/>
        <w:autoSpaceDE/>
        <w:autoSpaceDN/>
        <w:spacing w:before="100" w:beforeAutospacing="1" w:after="100" w:afterAutospacing="1"/>
        <w:ind w:left="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in the case of warnings, the ways in which the employee's work or conduct must improve detailing, if appropriate, any assistance to be given and/or timescales in which the improvement is to be achieved. It will also state the period during which the warning is effective and that any further misconduct of any kind may resulting a final warning.</w:t>
      </w:r>
    </w:p>
    <w:p w14:paraId="68ED5CBB" w14:textId="77777777" w:rsidR="00DD022B" w:rsidRPr="00DD022B" w:rsidRDefault="00DD022B" w:rsidP="00DD022B">
      <w:pPr>
        <w:widowControl/>
        <w:autoSpaceDE/>
        <w:autoSpaceDN/>
        <w:spacing w:before="100" w:beforeAutospacing="1" w:after="100" w:afterAutospacing="1"/>
        <w:ind w:left="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 in the case of a final written warning, the letter will clearly indicate the possibility of dismissal in the event of any further misconduct of any kind. </w:t>
      </w:r>
    </w:p>
    <w:p w14:paraId="750B5C7B" w14:textId="7714BDAD" w:rsidR="00DD022B" w:rsidRPr="00DD022B" w:rsidRDefault="00DD022B" w:rsidP="00DD022B">
      <w:pPr>
        <w:widowControl/>
        <w:numPr>
          <w:ilvl w:val="0"/>
          <w:numId w:val="25"/>
        </w:numPr>
        <w:tabs>
          <w:tab w:val="left" w:pos="284"/>
        </w:tabs>
        <w:autoSpaceDE/>
        <w:autoSpaceDN/>
        <w:adjustRightInd w:val="0"/>
        <w:spacing w:after="1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In the case of a dismissal, the date from which the dismissal will take effect. The dismissal letter will be written on behalf of the </w:t>
      </w:r>
      <w:r w:rsidR="00046734">
        <w:rPr>
          <w:rFonts w:asciiTheme="majorHAnsi" w:eastAsia="Times New Roman" w:hAnsiTheme="majorHAnsi" w:cs="Arial"/>
          <w:lang w:val="en-GB" w:eastAsia="en-GB"/>
        </w:rPr>
        <w:t>LGC</w:t>
      </w:r>
      <w:r w:rsidRPr="00DD022B">
        <w:rPr>
          <w:rFonts w:asciiTheme="majorHAnsi" w:eastAsia="Times New Roman" w:hAnsiTheme="majorHAnsi" w:cs="Arial"/>
          <w:lang w:val="en-GB" w:eastAsia="en-GB"/>
        </w:rPr>
        <w:t>.</w:t>
      </w:r>
    </w:p>
    <w:p w14:paraId="4FE7BFC3" w14:textId="77777777" w:rsidR="00DD022B" w:rsidRPr="00DD022B" w:rsidRDefault="00DD022B" w:rsidP="00DD022B">
      <w:pPr>
        <w:widowControl/>
        <w:tabs>
          <w:tab w:val="left" w:pos="284"/>
        </w:tabs>
        <w:adjustRightInd w:val="0"/>
        <w:spacing w:after="120"/>
        <w:jc w:val="both"/>
        <w:rPr>
          <w:rFonts w:asciiTheme="majorHAnsi" w:eastAsia="Times New Roman" w:hAnsiTheme="majorHAnsi" w:cs="Arial"/>
          <w:lang w:val="en-GB" w:eastAsia="en-GB"/>
        </w:rPr>
      </w:pPr>
    </w:p>
    <w:p w14:paraId="08B47708" w14:textId="77777777" w:rsidR="00DD022B" w:rsidRPr="00DD022B" w:rsidRDefault="00DD022B" w:rsidP="003D10AC">
      <w:pPr>
        <w:widowControl/>
        <w:tabs>
          <w:tab w:val="left" w:pos="284"/>
        </w:tabs>
        <w:adjustRightInd w:val="0"/>
        <w:spacing w:after="120"/>
        <w:ind w:left="284"/>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7.6</w:t>
      </w:r>
      <w:r w:rsidRPr="00DD022B">
        <w:rPr>
          <w:rFonts w:asciiTheme="majorHAnsi" w:eastAsia="Times New Roman" w:hAnsiTheme="majorHAnsi" w:cs="Arial"/>
          <w:lang w:val="en-GB" w:eastAsia="en-GB"/>
        </w:rPr>
        <w:tab/>
        <w:t xml:space="preserve">   </w:t>
      </w:r>
      <w:r w:rsidRPr="00DD022B">
        <w:rPr>
          <w:rFonts w:asciiTheme="majorHAnsi" w:eastAsia="Times New Roman" w:hAnsiTheme="majorHAnsi" w:cs="Arial"/>
          <w:lang w:val="en-GB" w:eastAsia="en-GB"/>
        </w:rPr>
        <w:tab/>
        <w:t>The duration of warnings is as follows:</w:t>
      </w:r>
    </w:p>
    <w:p w14:paraId="0E47238F" w14:textId="77777777" w:rsidR="00DD022B" w:rsidRPr="00DD022B" w:rsidRDefault="00DD022B" w:rsidP="003D10AC">
      <w:pPr>
        <w:widowControl/>
        <w:autoSpaceDE/>
        <w:autoSpaceDN/>
        <w:spacing w:before="100" w:beforeAutospacing="1" w:after="100" w:afterAutospacing="1"/>
        <w:ind w:left="1004"/>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Six months from the date of the disciplinary hearing for a verbal warning</w:t>
      </w:r>
    </w:p>
    <w:p w14:paraId="5A2BDA86" w14:textId="77777777" w:rsidR="00DD022B" w:rsidRPr="00DD022B" w:rsidRDefault="00DD022B" w:rsidP="003D10AC">
      <w:pPr>
        <w:widowControl/>
        <w:autoSpaceDE/>
        <w:autoSpaceDN/>
        <w:spacing w:before="100" w:beforeAutospacing="1" w:after="100" w:afterAutospacing="1"/>
        <w:ind w:left="1004"/>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Twelve months from the date of the disciplinary hearing for a first written warning</w:t>
      </w:r>
    </w:p>
    <w:p w14:paraId="5F6B1BA6" w14:textId="583C8FED" w:rsidR="00DD022B" w:rsidRPr="00DD022B" w:rsidRDefault="00DD022B" w:rsidP="003D10AC">
      <w:pPr>
        <w:widowControl/>
        <w:autoSpaceDE/>
        <w:autoSpaceDN/>
        <w:spacing w:before="100" w:beforeAutospacing="1" w:after="100" w:afterAutospacing="1"/>
        <w:ind w:left="1004"/>
        <w:jc w:val="both"/>
        <w:rPr>
          <w:rFonts w:asciiTheme="majorHAnsi" w:eastAsia="Times New Roman" w:hAnsiTheme="majorHAnsi" w:cs="Arial"/>
          <w:color w:val="FF0000"/>
          <w:lang w:val="en-GB" w:eastAsia="en-GB"/>
        </w:rPr>
      </w:pPr>
      <w:r w:rsidRPr="00DD022B">
        <w:rPr>
          <w:rFonts w:asciiTheme="majorHAnsi" w:eastAsia="Times New Roman" w:hAnsiTheme="majorHAnsi" w:cs="Arial"/>
          <w:lang w:val="en-GB" w:eastAsia="en-GB"/>
        </w:rPr>
        <w:t xml:space="preserve">- </w:t>
      </w:r>
      <w:r w:rsidR="003D10AC" w:rsidRPr="00DD022B">
        <w:rPr>
          <w:rFonts w:asciiTheme="majorHAnsi" w:eastAsia="Times New Roman" w:hAnsiTheme="majorHAnsi" w:cs="Arial"/>
          <w:lang w:val="en-GB" w:eastAsia="en-GB"/>
        </w:rPr>
        <w:t>Twenty-four</w:t>
      </w:r>
      <w:r w:rsidRPr="00DD022B">
        <w:rPr>
          <w:rFonts w:asciiTheme="majorHAnsi" w:eastAsia="Times New Roman" w:hAnsiTheme="majorHAnsi" w:cs="Arial"/>
          <w:lang w:val="en-GB" w:eastAsia="en-GB"/>
        </w:rPr>
        <w:t xml:space="preserve"> months from the date of the disciplinary hearing for a final </w:t>
      </w:r>
      <w:r w:rsidR="003D10AC" w:rsidRPr="003D10AC">
        <w:rPr>
          <w:rFonts w:asciiTheme="majorHAnsi" w:eastAsia="Times New Roman" w:hAnsiTheme="majorHAnsi" w:cs="Arial"/>
          <w:lang w:val="en-GB" w:eastAsia="en-GB"/>
        </w:rPr>
        <w:t>warning.</w:t>
      </w:r>
    </w:p>
    <w:p w14:paraId="2B108865" w14:textId="77777777" w:rsidR="00DD022B" w:rsidRPr="00DD022B" w:rsidRDefault="00DD022B" w:rsidP="003D10AC">
      <w:pPr>
        <w:widowControl/>
        <w:autoSpaceDE/>
        <w:autoSpaceDN/>
        <w:spacing w:before="100" w:beforeAutospacing="1" w:after="100" w:afterAutospacing="1"/>
        <w:ind w:left="1004"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7.7</w:t>
      </w:r>
      <w:r w:rsidRPr="00DD022B">
        <w:rPr>
          <w:rFonts w:asciiTheme="majorHAnsi" w:eastAsia="Times New Roman" w:hAnsiTheme="majorHAnsi" w:cs="Arial"/>
          <w:lang w:val="en-GB" w:eastAsia="en-GB"/>
        </w:rPr>
        <w:tab/>
        <w:t>In certain circumstances, the Trust/school has a statutory duty to refer the matter to the relevant professional or safeguarding bodies (e.g. the National College and the Disclosure and Barring Service).  The employee may also have a duty to refer the matter.</w:t>
      </w:r>
    </w:p>
    <w:p w14:paraId="344D6368" w14:textId="21AC928A" w:rsidR="00DD022B" w:rsidRPr="00DD022B" w:rsidRDefault="00DD022B" w:rsidP="003D10AC">
      <w:pPr>
        <w:widowControl/>
        <w:autoSpaceDE/>
        <w:autoSpaceDN/>
        <w:spacing w:before="100" w:beforeAutospacing="1" w:after="100" w:afterAutospacing="1"/>
        <w:ind w:left="1004"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7.8</w:t>
      </w:r>
      <w:r w:rsidRPr="00DD022B">
        <w:rPr>
          <w:rFonts w:asciiTheme="majorHAnsi" w:eastAsia="Times New Roman" w:hAnsiTheme="majorHAnsi" w:cs="Arial"/>
          <w:lang w:val="en-GB" w:eastAsia="en-GB"/>
        </w:rPr>
        <w:tab/>
        <w:t xml:space="preserve">Provided the employee's conduct is satisfactory throughout the period, the warning will thereafter be disregarded for the purposes of determining progressive disciplinary sanctions. </w:t>
      </w:r>
      <w:r w:rsidR="003D10AC" w:rsidRPr="003D10AC">
        <w:rPr>
          <w:rFonts w:asciiTheme="majorHAnsi" w:eastAsia="Times New Roman" w:hAnsiTheme="majorHAnsi" w:cs="Arial"/>
          <w:lang w:val="en-GB" w:eastAsia="en-GB"/>
        </w:rPr>
        <w:t>However,</w:t>
      </w:r>
      <w:r w:rsidRPr="00DD022B">
        <w:rPr>
          <w:rFonts w:asciiTheme="majorHAnsi" w:eastAsia="Times New Roman" w:hAnsiTheme="majorHAnsi" w:cs="Arial"/>
          <w:lang w:val="en-GB" w:eastAsia="en-GB"/>
        </w:rPr>
        <w:t xml:space="preserve"> there may be occasions where an employee's conduct is satisfactory throughout the period the warning is in force only to lapse very soon thereafter. Where a pattern emerges and there is evidence of abuse, expired disciplinary sanctions will be borne in mind when considering any further offences. </w:t>
      </w:r>
    </w:p>
    <w:p w14:paraId="17EB6905" w14:textId="77777777" w:rsidR="00DD022B" w:rsidRPr="00DD022B" w:rsidRDefault="00DD022B" w:rsidP="003D10AC">
      <w:pPr>
        <w:widowControl/>
        <w:autoSpaceDE/>
        <w:autoSpaceDN/>
        <w:spacing w:before="100" w:beforeAutospacing="1" w:after="100" w:afterAutospacing="1"/>
        <w:ind w:left="1004"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lastRenderedPageBreak/>
        <w:t>7.9</w:t>
      </w:r>
      <w:r w:rsidRPr="00DD022B">
        <w:rPr>
          <w:rFonts w:asciiTheme="majorHAnsi" w:eastAsia="Times New Roman" w:hAnsiTheme="majorHAnsi" w:cs="Arial"/>
          <w:lang w:val="en-GB" w:eastAsia="en-GB"/>
        </w:rPr>
        <w:tab/>
        <w:t>Exceptionally, there may be circumstances where the misconduct is so serious that it cannot ever be completely disregarded for future disciplinary purposes. In such circumstances this will be made clear at the time the sanction is imposed and that any further misconduct may lead to dismissal.</w:t>
      </w:r>
    </w:p>
    <w:p w14:paraId="3D28AF4C" w14:textId="77777777" w:rsidR="00DD022B" w:rsidRPr="00DD022B" w:rsidRDefault="00DD022B" w:rsidP="003D10AC">
      <w:pPr>
        <w:widowControl/>
        <w:autoSpaceDE/>
        <w:autoSpaceDN/>
        <w:spacing w:before="100" w:beforeAutospacing="1" w:after="100" w:afterAutospacing="1"/>
        <w:ind w:left="1004"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7.10</w:t>
      </w:r>
      <w:r w:rsidRPr="00DD022B">
        <w:rPr>
          <w:rFonts w:asciiTheme="majorHAnsi" w:eastAsia="Times New Roman" w:hAnsiTheme="majorHAnsi" w:cs="Arial"/>
          <w:lang w:val="en-GB" w:eastAsia="en-GB"/>
        </w:rPr>
        <w:tab/>
        <w:t>In determining whether a warning is still ‘live’ and therefore to be taken into consideration should further misconduct occur, the relevant date is the date on which the later misconduct occurred, not the date of the hearing which may be some time later.  In other words, if an employee is on a warning at the time of the allegation, but this warning has expired by the time of the hearing, it will still be taken into consideration as a live warning.</w:t>
      </w:r>
    </w:p>
    <w:p w14:paraId="5CD9BF37" w14:textId="77777777" w:rsidR="00DD022B" w:rsidRPr="00DD022B" w:rsidRDefault="00DD022B" w:rsidP="003D10AC">
      <w:pPr>
        <w:widowControl/>
        <w:autoSpaceDE/>
        <w:autoSpaceDN/>
        <w:spacing w:before="100" w:beforeAutospacing="1" w:after="100" w:afterAutospacing="1"/>
        <w:ind w:left="284" w:hanging="709"/>
        <w:jc w:val="both"/>
        <w:rPr>
          <w:rFonts w:asciiTheme="majorHAnsi" w:eastAsia="Times New Roman" w:hAnsiTheme="majorHAnsi" w:cs="Arial"/>
          <w:color w:val="4F6228" w:themeColor="accent3" w:themeShade="80"/>
          <w:lang w:val="en-GB" w:eastAsia="en-GB"/>
        </w:rPr>
      </w:pPr>
      <w:bookmarkStart w:id="3" w:name="4"/>
      <w:bookmarkEnd w:id="3"/>
      <w:r w:rsidRPr="003D10AC">
        <w:rPr>
          <w:rFonts w:asciiTheme="majorHAnsi" w:eastAsia="Times New Roman" w:hAnsiTheme="majorHAnsi" w:cs="Arial"/>
          <w:b/>
          <w:bCs/>
          <w:color w:val="4F6228" w:themeColor="accent3" w:themeShade="80"/>
          <w:lang w:val="en-GB" w:eastAsia="en-GB"/>
        </w:rPr>
        <w:t xml:space="preserve">8.0 </w:t>
      </w:r>
      <w:r w:rsidRPr="003D10AC">
        <w:rPr>
          <w:rFonts w:asciiTheme="majorHAnsi" w:eastAsia="Times New Roman" w:hAnsiTheme="majorHAnsi" w:cs="Arial"/>
          <w:b/>
          <w:bCs/>
          <w:color w:val="4F6228" w:themeColor="accent3" w:themeShade="80"/>
          <w:lang w:val="en-GB" w:eastAsia="en-GB"/>
        </w:rPr>
        <w:tab/>
        <w:t xml:space="preserve">Attendance at Hearings </w:t>
      </w:r>
    </w:p>
    <w:p w14:paraId="28897B32" w14:textId="77777777" w:rsidR="00DD022B" w:rsidRPr="00DD022B" w:rsidRDefault="00DD022B" w:rsidP="003D10AC">
      <w:pPr>
        <w:widowControl/>
        <w:autoSpaceDE/>
        <w:autoSpaceDN/>
        <w:spacing w:before="100" w:beforeAutospacing="1" w:after="100" w:afterAutospacing="1"/>
        <w:ind w:left="1004"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8.1</w:t>
      </w:r>
      <w:r w:rsidRPr="00DD022B">
        <w:rPr>
          <w:rFonts w:asciiTheme="majorHAnsi" w:eastAsia="Times New Roman" w:hAnsiTheme="majorHAnsi" w:cs="Arial"/>
          <w:lang w:val="en-GB" w:eastAsia="en-GB"/>
        </w:rPr>
        <w:tab/>
        <w:t xml:space="preserve">Decisions on postponement of a hearing at the employee’s request will be made in accordance with the school’s policy. </w:t>
      </w:r>
    </w:p>
    <w:p w14:paraId="3D47FB51" w14:textId="77777777" w:rsidR="00DD022B" w:rsidRPr="003D10AC" w:rsidRDefault="00DD022B" w:rsidP="003D10AC">
      <w:pPr>
        <w:widowControl/>
        <w:autoSpaceDE/>
        <w:autoSpaceDN/>
        <w:spacing w:before="100" w:beforeAutospacing="1" w:after="100" w:afterAutospacing="1"/>
        <w:ind w:left="1004"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8.2</w:t>
      </w:r>
      <w:r w:rsidRPr="00DD022B">
        <w:rPr>
          <w:rFonts w:asciiTheme="majorHAnsi" w:eastAsia="Times New Roman" w:hAnsiTheme="majorHAnsi" w:cs="Arial"/>
          <w:lang w:val="en-GB" w:eastAsia="en-GB"/>
        </w:rPr>
        <w:tab/>
        <w:t>If the employee fails to attend a decision may be taken in the employee’s absence.</w:t>
      </w:r>
    </w:p>
    <w:p w14:paraId="0D811737" w14:textId="77777777" w:rsidR="00DD022B" w:rsidRPr="00DD022B" w:rsidRDefault="00DD022B" w:rsidP="003D10AC">
      <w:pPr>
        <w:widowControl/>
        <w:autoSpaceDE/>
        <w:autoSpaceDN/>
        <w:spacing w:before="100" w:beforeAutospacing="1" w:after="100" w:afterAutospacing="1"/>
        <w:ind w:left="284" w:hanging="709"/>
        <w:jc w:val="both"/>
        <w:rPr>
          <w:rFonts w:asciiTheme="majorHAnsi" w:eastAsia="Times New Roman" w:hAnsiTheme="majorHAnsi" w:cs="Arial"/>
          <w:color w:val="4F6228" w:themeColor="accent3" w:themeShade="80"/>
          <w:lang w:val="en-GB" w:eastAsia="en-GB"/>
        </w:rPr>
      </w:pPr>
      <w:r w:rsidRPr="003D10AC">
        <w:rPr>
          <w:rFonts w:asciiTheme="majorHAnsi" w:eastAsia="Times New Roman" w:hAnsiTheme="majorHAnsi" w:cs="Arial"/>
          <w:b/>
          <w:bCs/>
          <w:color w:val="4F6228" w:themeColor="accent3" w:themeShade="80"/>
          <w:lang w:val="en-GB" w:eastAsia="en-GB"/>
        </w:rPr>
        <w:t xml:space="preserve">9.0 </w:t>
      </w:r>
      <w:r w:rsidRPr="003D10AC">
        <w:rPr>
          <w:rFonts w:asciiTheme="majorHAnsi" w:eastAsia="Times New Roman" w:hAnsiTheme="majorHAnsi" w:cs="Arial"/>
          <w:b/>
          <w:bCs/>
          <w:color w:val="4F6228" w:themeColor="accent3" w:themeShade="80"/>
          <w:lang w:val="en-GB" w:eastAsia="en-GB"/>
        </w:rPr>
        <w:tab/>
        <w:t>Appeal Rights</w:t>
      </w:r>
    </w:p>
    <w:p w14:paraId="2C6442B8" w14:textId="77777777" w:rsidR="00DD022B" w:rsidRPr="00DD022B" w:rsidRDefault="00DD022B" w:rsidP="003D10AC">
      <w:pPr>
        <w:widowControl/>
        <w:autoSpaceDE/>
        <w:autoSpaceDN/>
        <w:spacing w:before="100" w:beforeAutospacing="1" w:after="100" w:afterAutospacing="1"/>
        <w:ind w:left="1004"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9.1</w:t>
      </w:r>
      <w:r w:rsidRPr="00DD022B">
        <w:rPr>
          <w:rFonts w:asciiTheme="majorHAnsi" w:eastAsia="Times New Roman" w:hAnsiTheme="majorHAnsi" w:cs="Arial"/>
          <w:lang w:val="en-GB" w:eastAsia="en-GB"/>
        </w:rPr>
        <w:tab/>
        <w:t>An employee has the right to appeal against any formal disciplinary action under this procedure. They must write to the Headteacher / Chair of the Hearing Panel (whoever led the original hearing) within 10 working days of receipt of the letter confirming the action. The letter must stipulate the grounds of the appeal, whether:</w:t>
      </w:r>
    </w:p>
    <w:p w14:paraId="1D6046FE" w14:textId="77777777" w:rsidR="00DD022B" w:rsidRPr="00DD022B" w:rsidRDefault="00DD022B" w:rsidP="003D10AC">
      <w:pPr>
        <w:widowControl/>
        <w:autoSpaceDE/>
        <w:autoSpaceDN/>
        <w:spacing w:before="100" w:beforeAutospacing="1" w:after="100" w:afterAutospacing="1"/>
        <w:ind w:left="1004"/>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The employee is appealing the finding or sanction or both;</w:t>
      </w:r>
    </w:p>
    <w:p w14:paraId="11902FF4" w14:textId="77777777" w:rsidR="00DD022B" w:rsidRPr="00DD022B" w:rsidRDefault="00DD022B" w:rsidP="003D10AC">
      <w:pPr>
        <w:widowControl/>
        <w:autoSpaceDE/>
        <w:autoSpaceDN/>
        <w:spacing w:before="100" w:beforeAutospacing="1" w:after="100" w:afterAutospacing="1"/>
        <w:ind w:left="1004"/>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New evidence has come to light; or</w:t>
      </w:r>
    </w:p>
    <w:p w14:paraId="638C6786" w14:textId="77777777" w:rsidR="00DD022B" w:rsidRPr="00DD022B" w:rsidRDefault="00DD022B" w:rsidP="003D10AC">
      <w:pPr>
        <w:widowControl/>
        <w:autoSpaceDE/>
        <w:autoSpaceDN/>
        <w:spacing w:before="100" w:beforeAutospacing="1" w:after="100" w:afterAutospacing="1"/>
        <w:ind w:left="1004"/>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the employee considers that the disciplinary procedure was not correctly applied</w:t>
      </w:r>
    </w:p>
    <w:p w14:paraId="1C6C6F40" w14:textId="77777777" w:rsidR="00DD022B" w:rsidRPr="00DD022B" w:rsidRDefault="00DD022B" w:rsidP="003D10AC">
      <w:pPr>
        <w:widowControl/>
        <w:autoSpaceDE/>
        <w:autoSpaceDN/>
        <w:spacing w:before="100" w:beforeAutospacing="1" w:after="100" w:afterAutospacing="1"/>
        <w:ind w:left="1004"/>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and set out the reasons and evidence to support their contention. </w:t>
      </w:r>
    </w:p>
    <w:p w14:paraId="06F4AF7D" w14:textId="3CFF2E54" w:rsidR="00DD022B" w:rsidRPr="00DD022B" w:rsidRDefault="00DD022B" w:rsidP="003D10AC">
      <w:pPr>
        <w:widowControl/>
        <w:autoSpaceDE/>
        <w:autoSpaceDN/>
        <w:ind w:left="993" w:hanging="709"/>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9.2</w:t>
      </w:r>
      <w:r w:rsidRPr="00DD022B">
        <w:rPr>
          <w:rFonts w:asciiTheme="majorHAnsi" w:eastAsia="Times New Roman" w:hAnsiTheme="majorHAnsi" w:cs="Arial"/>
          <w:lang w:val="en-GB" w:eastAsia="en-GB"/>
        </w:rPr>
        <w:tab/>
      </w:r>
      <w:r w:rsidR="003D10AC" w:rsidRPr="00DD022B">
        <w:rPr>
          <w:rFonts w:asciiTheme="majorHAnsi" w:eastAsia="Times New Roman" w:hAnsiTheme="majorHAnsi" w:cs="Arial"/>
          <w:lang w:val="en-GB" w:eastAsia="en-GB"/>
        </w:rPr>
        <w:t>An Appeal</w:t>
      </w:r>
      <w:r w:rsidRPr="00DD022B">
        <w:rPr>
          <w:rFonts w:asciiTheme="majorHAnsi" w:eastAsia="Times New Roman" w:hAnsiTheme="majorHAnsi" w:cs="Arial"/>
          <w:lang w:val="en-GB" w:eastAsia="en-GB"/>
        </w:rPr>
        <w:t xml:space="preserve"> against the findings, where new evidence has come to light or where the employee considers that the disciplinary procedure was not correctly applied will be conducted by way of a full re-hearing. The order of presentation will </w:t>
      </w:r>
      <w:r w:rsidR="003D10AC" w:rsidRPr="00DD022B">
        <w:rPr>
          <w:rFonts w:asciiTheme="majorHAnsi" w:eastAsia="Times New Roman" w:hAnsiTheme="majorHAnsi" w:cs="Arial"/>
          <w:lang w:val="en-GB" w:eastAsia="en-GB"/>
        </w:rPr>
        <w:t>be in</w:t>
      </w:r>
      <w:r w:rsidRPr="00DD022B">
        <w:rPr>
          <w:rFonts w:asciiTheme="majorHAnsi" w:eastAsia="Times New Roman" w:hAnsiTheme="majorHAnsi" w:cs="Arial"/>
          <w:lang w:val="en-GB" w:eastAsia="en-GB"/>
        </w:rPr>
        <w:t xml:space="preserve"> accordance with Appendix 1 to this Procedure, with additional provision for the trade union to present and management to respond to any grounds of appeal specific to the reasons for dismissal set out in the dismissal letter. </w:t>
      </w:r>
    </w:p>
    <w:p w14:paraId="73FCFB97" w14:textId="77777777" w:rsidR="00DD022B" w:rsidRPr="00DD022B" w:rsidRDefault="00DD022B" w:rsidP="003D10AC">
      <w:pPr>
        <w:widowControl/>
        <w:autoSpaceDE/>
        <w:autoSpaceDN/>
        <w:ind w:left="284"/>
        <w:jc w:val="both"/>
        <w:rPr>
          <w:rFonts w:asciiTheme="majorHAnsi" w:eastAsia="Times New Roman" w:hAnsiTheme="majorHAnsi" w:cs="Arial"/>
          <w:lang w:val="en-GB" w:eastAsia="en-GB"/>
        </w:rPr>
      </w:pPr>
    </w:p>
    <w:p w14:paraId="4B4CBE00" w14:textId="77777777" w:rsidR="00DD022B" w:rsidRPr="00DD022B" w:rsidRDefault="00DD022B" w:rsidP="003D10AC">
      <w:pPr>
        <w:widowControl/>
        <w:autoSpaceDE/>
        <w:autoSpaceDN/>
        <w:ind w:left="993" w:hanging="709"/>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9.3</w:t>
      </w:r>
      <w:r w:rsidRPr="00DD022B">
        <w:rPr>
          <w:rFonts w:asciiTheme="majorHAnsi" w:eastAsia="Times New Roman" w:hAnsiTheme="majorHAnsi" w:cs="Arial"/>
          <w:lang w:val="en-GB" w:eastAsia="en-GB"/>
        </w:rPr>
        <w:tab/>
        <w:t xml:space="preserve">Appeals against the sanction only i.e. where the employee accepts that the allegation is upheld but believes the sanction is too harsh, will be conducted in accordance with Appendix 2. </w:t>
      </w:r>
    </w:p>
    <w:p w14:paraId="5A21E070" w14:textId="77777777" w:rsidR="00DD022B" w:rsidRPr="00DD022B" w:rsidRDefault="00DD022B" w:rsidP="003D10AC">
      <w:pPr>
        <w:widowControl/>
        <w:autoSpaceDE/>
        <w:autoSpaceDN/>
        <w:spacing w:before="100" w:beforeAutospacing="1" w:after="100" w:afterAutospacing="1"/>
        <w:ind w:left="1004"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9.4</w:t>
      </w:r>
      <w:r w:rsidRPr="00DD022B">
        <w:rPr>
          <w:rFonts w:asciiTheme="majorHAnsi" w:eastAsia="Times New Roman" w:hAnsiTheme="majorHAnsi" w:cs="Arial"/>
          <w:lang w:val="en-GB" w:eastAsia="en-GB"/>
        </w:rPr>
        <w:tab/>
        <w:t>Appeals will normally take place within 25 working days of the appeal being lodged.</w:t>
      </w:r>
    </w:p>
    <w:p w14:paraId="60AC0BBE" w14:textId="27D97893" w:rsidR="00DD022B" w:rsidRPr="00DD022B" w:rsidRDefault="00DD022B" w:rsidP="003D10AC">
      <w:pPr>
        <w:widowControl/>
        <w:autoSpaceDE/>
        <w:autoSpaceDN/>
        <w:ind w:left="1021" w:hanging="737"/>
        <w:jc w:val="both"/>
        <w:rPr>
          <w:rFonts w:asciiTheme="majorHAnsi" w:eastAsia="Times New Roman" w:hAnsiTheme="majorHAnsi" w:cs="Arial"/>
          <w:bCs/>
          <w:iCs/>
          <w:lang w:val="en-GB" w:eastAsia="en-GB"/>
        </w:rPr>
      </w:pPr>
      <w:r w:rsidRPr="00DD022B">
        <w:rPr>
          <w:rFonts w:asciiTheme="majorHAnsi" w:eastAsia="Times New Roman" w:hAnsiTheme="majorHAnsi" w:cs="Arial"/>
          <w:lang w:val="en-GB" w:eastAsia="en-GB"/>
        </w:rPr>
        <w:t>9.5</w:t>
      </w:r>
      <w:r w:rsidRPr="00DD022B">
        <w:rPr>
          <w:rFonts w:asciiTheme="majorHAnsi" w:eastAsia="Times New Roman" w:hAnsiTheme="majorHAnsi" w:cs="Arial"/>
          <w:lang w:val="en-GB" w:eastAsia="en-GB"/>
        </w:rPr>
        <w:tab/>
        <w:t>Appeals will be heard by the Headteacher or an Appeal Panel of the Governing Body. An Appeal Panel will consist of at least three governors who have not previously been involved with the case (i.e. it must exclude members of the Hearing Panel). Where insufficient such governors are avai</w:t>
      </w:r>
      <w:r w:rsidR="00046734">
        <w:rPr>
          <w:rFonts w:asciiTheme="majorHAnsi" w:eastAsia="Times New Roman" w:hAnsiTheme="majorHAnsi" w:cs="Arial"/>
          <w:lang w:val="en-GB" w:eastAsia="en-GB"/>
        </w:rPr>
        <w:t>labl</w:t>
      </w:r>
      <w:r w:rsidRPr="00DD022B">
        <w:rPr>
          <w:rFonts w:asciiTheme="majorHAnsi" w:eastAsia="Times New Roman" w:hAnsiTheme="majorHAnsi" w:cs="Arial"/>
          <w:lang w:val="en-GB" w:eastAsia="en-GB"/>
        </w:rPr>
        <w:t>e, the appeal may be heard by two governors, but there will be no fewer than the number that made the initial decision.</w:t>
      </w:r>
      <w:r w:rsidR="00351B29">
        <w:rPr>
          <w:rFonts w:asciiTheme="majorHAnsi" w:eastAsia="Times New Roman" w:hAnsiTheme="majorHAnsi" w:cs="Arial"/>
          <w:lang w:val="en-GB" w:eastAsia="en-GB"/>
        </w:rPr>
        <w:t xml:space="preserve"> Independent governors from other trust local academy boards may be consulted. </w:t>
      </w:r>
    </w:p>
    <w:p w14:paraId="434B56CF" w14:textId="3EA81871" w:rsidR="00DD022B" w:rsidRPr="00DD022B" w:rsidRDefault="00DD022B" w:rsidP="003D10AC">
      <w:pPr>
        <w:widowControl/>
        <w:autoSpaceDE/>
        <w:autoSpaceDN/>
        <w:spacing w:before="100" w:beforeAutospacing="1" w:after="100" w:afterAutospacing="1"/>
        <w:ind w:left="1004"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9.6</w:t>
      </w:r>
      <w:r w:rsidRPr="00DD022B">
        <w:rPr>
          <w:rFonts w:asciiTheme="majorHAnsi" w:eastAsia="Times New Roman" w:hAnsiTheme="majorHAnsi" w:cs="Arial"/>
          <w:lang w:val="en-GB" w:eastAsia="en-GB"/>
        </w:rPr>
        <w:tab/>
        <w:t xml:space="preserve">The employee will be given a minimum of 10 working </w:t>
      </w:r>
      <w:r w:rsidR="003D10AC" w:rsidRPr="003D10AC">
        <w:rPr>
          <w:rFonts w:asciiTheme="majorHAnsi" w:eastAsia="Times New Roman" w:hAnsiTheme="majorHAnsi" w:cs="Arial"/>
          <w:lang w:val="en-GB" w:eastAsia="en-GB"/>
        </w:rPr>
        <w:t>days’ notice</w:t>
      </w:r>
      <w:r w:rsidRPr="00DD022B">
        <w:rPr>
          <w:rFonts w:asciiTheme="majorHAnsi" w:eastAsia="Times New Roman" w:hAnsiTheme="majorHAnsi" w:cs="Arial"/>
          <w:lang w:val="en-GB" w:eastAsia="en-GB"/>
        </w:rPr>
        <w:t xml:space="preserve"> of the time and place of the hearing, and will be allowed to be represented by either their accredited trade union representative or a work colleague. </w:t>
      </w:r>
    </w:p>
    <w:p w14:paraId="3C4E146C" w14:textId="6D51A3A3" w:rsidR="00DD022B" w:rsidRPr="00DD022B" w:rsidRDefault="00DD022B" w:rsidP="003D10AC">
      <w:pPr>
        <w:widowControl/>
        <w:autoSpaceDE/>
        <w:autoSpaceDN/>
        <w:spacing w:before="100" w:beforeAutospacing="1" w:after="100" w:afterAutospacing="1"/>
        <w:ind w:left="1004"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lastRenderedPageBreak/>
        <w:t>9.7</w:t>
      </w:r>
      <w:r w:rsidRPr="00DD022B">
        <w:rPr>
          <w:rFonts w:asciiTheme="majorHAnsi" w:eastAsia="Times New Roman" w:hAnsiTheme="majorHAnsi" w:cs="Arial"/>
          <w:lang w:val="en-GB" w:eastAsia="en-GB"/>
        </w:rPr>
        <w:tab/>
        <w:t>Where the employee intends to rely on a written Statement of Case or other written evidence, th</w:t>
      </w:r>
      <w:r w:rsidR="001511D4">
        <w:rPr>
          <w:rFonts w:asciiTheme="majorHAnsi" w:eastAsia="Times New Roman" w:hAnsiTheme="majorHAnsi" w:cs="Arial"/>
          <w:lang w:val="en-GB" w:eastAsia="en-GB"/>
        </w:rPr>
        <w:t>ese must be submitted at least 5</w:t>
      </w:r>
      <w:r w:rsidRPr="00DD022B">
        <w:rPr>
          <w:rFonts w:asciiTheme="majorHAnsi" w:eastAsia="Times New Roman" w:hAnsiTheme="majorHAnsi" w:cs="Arial"/>
          <w:lang w:val="en-GB" w:eastAsia="en-GB"/>
        </w:rPr>
        <w:t xml:space="preserve"> working days prior to the Appeal hearing. Management and employee written papers will be sent to the Headteacher / Appeal Panel 5 working days prior to the Hearing.  </w:t>
      </w:r>
    </w:p>
    <w:p w14:paraId="1A72492E" w14:textId="77777777" w:rsidR="00DD022B" w:rsidRPr="00DD022B" w:rsidRDefault="00DD022B" w:rsidP="003D10AC">
      <w:pPr>
        <w:widowControl/>
        <w:autoSpaceDE/>
        <w:autoSpaceDN/>
        <w:spacing w:before="100" w:beforeAutospacing="1" w:after="100" w:afterAutospacing="1"/>
        <w:ind w:left="1004"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9.8</w:t>
      </w:r>
      <w:r w:rsidRPr="00DD022B">
        <w:rPr>
          <w:rFonts w:asciiTheme="majorHAnsi" w:eastAsia="Times New Roman" w:hAnsiTheme="majorHAnsi" w:cs="Arial"/>
          <w:lang w:val="en-GB" w:eastAsia="en-GB"/>
        </w:rPr>
        <w:tab/>
        <w:t>At the appeal the employee may be accompanied by an accredited trade union official or work colleague.</w:t>
      </w:r>
    </w:p>
    <w:p w14:paraId="2D6E2A4D" w14:textId="77777777" w:rsidR="00DD022B" w:rsidRPr="00DD022B" w:rsidRDefault="00DD022B" w:rsidP="003D10AC">
      <w:pPr>
        <w:widowControl/>
        <w:autoSpaceDE/>
        <w:autoSpaceDN/>
        <w:spacing w:before="100" w:beforeAutospacing="1" w:after="100" w:afterAutospacing="1"/>
        <w:ind w:left="1004"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9.9</w:t>
      </w:r>
      <w:r w:rsidRPr="00DD022B">
        <w:rPr>
          <w:rFonts w:asciiTheme="majorHAnsi" w:eastAsia="Times New Roman" w:hAnsiTheme="majorHAnsi" w:cs="Arial"/>
          <w:lang w:val="en-GB" w:eastAsia="en-GB"/>
        </w:rPr>
        <w:tab/>
        <w:t>The Headteacher/Hearing Appeal Panel may, in the light of the appeal, vary the disciplinary action taken, decreasing the severity of the sanction or setting it aside. The employee will receive written confirmation of the outcome of the appeal as soon as possible.</w:t>
      </w:r>
    </w:p>
    <w:p w14:paraId="76599579" w14:textId="77777777" w:rsidR="00DD022B" w:rsidRPr="00DD022B" w:rsidRDefault="00DD022B" w:rsidP="003D10AC">
      <w:pPr>
        <w:widowControl/>
        <w:autoSpaceDE/>
        <w:autoSpaceDN/>
        <w:spacing w:before="100" w:beforeAutospacing="1" w:after="100" w:afterAutospacing="1"/>
        <w:ind w:left="1004"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9.10</w:t>
      </w:r>
      <w:r w:rsidRPr="00DD022B">
        <w:rPr>
          <w:rFonts w:asciiTheme="majorHAnsi" w:eastAsia="Times New Roman" w:hAnsiTheme="majorHAnsi" w:cs="Arial"/>
          <w:lang w:val="en-GB" w:eastAsia="en-GB"/>
        </w:rPr>
        <w:tab/>
        <w:t>If an appeal results in the reinstatement of an employee this will be backdated to the final date of employment, pay will be reinstated and continuity of service will be preserved.</w:t>
      </w:r>
    </w:p>
    <w:p w14:paraId="65C84A6D" w14:textId="77777777" w:rsidR="00DD022B" w:rsidRPr="003D10AC" w:rsidRDefault="00DD022B" w:rsidP="003D10AC">
      <w:pPr>
        <w:widowControl/>
        <w:autoSpaceDE/>
        <w:autoSpaceDN/>
        <w:spacing w:before="100" w:beforeAutospacing="1" w:after="100" w:afterAutospacing="1"/>
        <w:ind w:left="1004" w:hanging="720"/>
        <w:jc w:val="both"/>
        <w:rPr>
          <w:rFonts w:asciiTheme="majorHAnsi" w:eastAsia="Times New Roman" w:hAnsiTheme="majorHAnsi" w:cs="Arial"/>
          <w:b/>
          <w:bCs/>
          <w:lang w:val="en-GB" w:eastAsia="en-GB"/>
        </w:rPr>
      </w:pPr>
      <w:r w:rsidRPr="00DD022B">
        <w:rPr>
          <w:rFonts w:asciiTheme="majorHAnsi" w:eastAsia="Times New Roman" w:hAnsiTheme="majorHAnsi" w:cs="Arial"/>
          <w:lang w:val="en-GB" w:eastAsia="en-GB"/>
        </w:rPr>
        <w:t>9.11</w:t>
      </w:r>
      <w:r w:rsidRPr="00DD022B">
        <w:rPr>
          <w:rFonts w:asciiTheme="majorHAnsi" w:eastAsia="Times New Roman" w:hAnsiTheme="majorHAnsi" w:cs="Arial"/>
          <w:lang w:val="en-GB" w:eastAsia="en-GB"/>
        </w:rPr>
        <w:tab/>
        <w:t>The decision at the Appeal Hearing is final.</w:t>
      </w:r>
    </w:p>
    <w:p w14:paraId="4FDC2105" w14:textId="77777777" w:rsidR="00DD022B" w:rsidRPr="00DD022B" w:rsidRDefault="00DD022B" w:rsidP="003D10AC">
      <w:pPr>
        <w:widowControl/>
        <w:autoSpaceDE/>
        <w:autoSpaceDN/>
        <w:spacing w:before="100" w:beforeAutospacing="1" w:after="100" w:afterAutospacing="1"/>
        <w:ind w:left="284" w:hanging="709"/>
        <w:jc w:val="both"/>
        <w:rPr>
          <w:rFonts w:asciiTheme="majorHAnsi" w:eastAsia="Times New Roman" w:hAnsiTheme="majorHAnsi" w:cs="Arial"/>
          <w:color w:val="4F6228" w:themeColor="accent3" w:themeShade="80"/>
          <w:lang w:val="en-GB" w:eastAsia="en-GB"/>
        </w:rPr>
      </w:pPr>
      <w:r w:rsidRPr="00DD022B">
        <w:rPr>
          <w:rFonts w:asciiTheme="majorHAnsi" w:eastAsia="Times New Roman" w:hAnsiTheme="majorHAnsi" w:cs="Arial"/>
          <w:color w:val="4F6228" w:themeColor="accent3" w:themeShade="80"/>
          <w:lang w:val="en-GB" w:eastAsia="en-GB"/>
        </w:rPr>
        <w:t xml:space="preserve"> </w:t>
      </w:r>
      <w:bookmarkStart w:id="4" w:name="7"/>
      <w:bookmarkStart w:id="5" w:name="8"/>
      <w:bookmarkStart w:id="6" w:name="9"/>
      <w:bookmarkEnd w:id="4"/>
      <w:bookmarkEnd w:id="5"/>
      <w:bookmarkEnd w:id="6"/>
      <w:r w:rsidRPr="003D10AC">
        <w:rPr>
          <w:rFonts w:asciiTheme="majorHAnsi" w:eastAsia="Times New Roman" w:hAnsiTheme="majorHAnsi" w:cs="Arial"/>
          <w:b/>
          <w:bCs/>
          <w:color w:val="4F6228" w:themeColor="accent3" w:themeShade="80"/>
          <w:lang w:val="en-GB" w:eastAsia="en-GB"/>
        </w:rPr>
        <w:t xml:space="preserve">10 </w:t>
      </w:r>
      <w:r w:rsidRPr="003D10AC">
        <w:rPr>
          <w:rFonts w:asciiTheme="majorHAnsi" w:eastAsia="Times New Roman" w:hAnsiTheme="majorHAnsi" w:cs="Arial"/>
          <w:b/>
          <w:bCs/>
          <w:color w:val="4F6228" w:themeColor="accent3" w:themeShade="80"/>
          <w:lang w:val="en-GB" w:eastAsia="en-GB"/>
        </w:rPr>
        <w:tab/>
        <w:t xml:space="preserve">Confidentiality </w:t>
      </w:r>
    </w:p>
    <w:p w14:paraId="4AEBAC76" w14:textId="77777777" w:rsidR="00DD022B" w:rsidRPr="00DD022B" w:rsidRDefault="00DD022B" w:rsidP="003D10AC">
      <w:pPr>
        <w:widowControl/>
        <w:autoSpaceDE/>
        <w:autoSpaceDN/>
        <w:spacing w:before="100" w:beforeAutospacing="1" w:after="100" w:afterAutospacing="1"/>
        <w:ind w:left="1004" w:hanging="72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10.1</w:t>
      </w:r>
      <w:r w:rsidRPr="00DD022B">
        <w:rPr>
          <w:rFonts w:asciiTheme="majorHAnsi" w:eastAsia="Times New Roman" w:hAnsiTheme="majorHAnsi" w:cs="Arial"/>
          <w:lang w:val="en-GB" w:eastAsia="en-GB"/>
        </w:rPr>
        <w:tab/>
        <w:t>All parties have a responsibility to deal with disciplinary issues in a</w:t>
      </w:r>
      <w:r w:rsidRPr="00DD022B">
        <w:rPr>
          <w:rFonts w:asciiTheme="majorHAnsi" w:eastAsia="Times New Roman" w:hAnsiTheme="majorHAnsi" w:cs="Arial"/>
          <w:lang w:val="en-GB" w:eastAsia="en-GB"/>
        </w:rPr>
        <w:br/>
        <w:t xml:space="preserve">sensitive and confidential manner. </w:t>
      </w:r>
    </w:p>
    <w:p w14:paraId="4E43F712" w14:textId="77777777" w:rsidR="00DD022B" w:rsidRPr="00DD022B" w:rsidRDefault="00DD022B" w:rsidP="003D10AC">
      <w:pPr>
        <w:widowControl/>
        <w:autoSpaceDE/>
        <w:autoSpaceDN/>
        <w:spacing w:before="100" w:beforeAutospacing="1" w:after="100" w:afterAutospacing="1"/>
        <w:ind w:left="1004" w:hanging="1287"/>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10.2</w:t>
      </w:r>
      <w:r w:rsidRPr="00DD022B">
        <w:rPr>
          <w:rFonts w:asciiTheme="majorHAnsi" w:eastAsia="Times New Roman" w:hAnsiTheme="majorHAnsi" w:cs="Arial"/>
          <w:lang w:val="en-GB" w:eastAsia="en-GB"/>
        </w:rPr>
        <w:tab/>
        <w:t xml:space="preserve">Information shared as part of the disciplinary process is confidential and must not be used or published for any other purpose, except as required by legislation, for example referrals to the Independent Safeguarding Authority. Failure by the employee or manager to observe this requirement could, of itself, lead to further disciplinary action. </w:t>
      </w:r>
    </w:p>
    <w:p w14:paraId="206A3CF7" w14:textId="77777777" w:rsidR="00DD022B" w:rsidRPr="003D10AC" w:rsidRDefault="00DD022B" w:rsidP="00DD022B">
      <w:pPr>
        <w:widowControl/>
        <w:autoSpaceDE/>
        <w:autoSpaceDN/>
        <w:spacing w:before="100" w:beforeAutospacing="1" w:after="100" w:afterAutospacing="1"/>
        <w:jc w:val="both"/>
        <w:rPr>
          <w:rFonts w:asciiTheme="majorHAnsi" w:eastAsia="Times New Roman" w:hAnsiTheme="majorHAnsi" w:cs="Arial"/>
          <w:b/>
          <w:bCs/>
          <w:lang w:val="en-GB" w:eastAsia="en-GB"/>
        </w:rPr>
      </w:pPr>
    </w:p>
    <w:p w14:paraId="26B197E3" w14:textId="77777777" w:rsidR="00DD022B" w:rsidRPr="003D10AC" w:rsidRDefault="00DD022B" w:rsidP="00DD022B">
      <w:pPr>
        <w:widowControl/>
        <w:autoSpaceDE/>
        <w:autoSpaceDN/>
        <w:spacing w:before="100" w:beforeAutospacing="1" w:after="100" w:afterAutospacing="1"/>
        <w:jc w:val="both"/>
        <w:rPr>
          <w:rFonts w:asciiTheme="majorHAnsi" w:eastAsia="Times New Roman" w:hAnsiTheme="majorHAnsi" w:cs="Arial"/>
          <w:b/>
          <w:bCs/>
          <w:lang w:val="en-GB" w:eastAsia="en-GB"/>
        </w:rPr>
      </w:pPr>
    </w:p>
    <w:p w14:paraId="061CB63C" w14:textId="77777777" w:rsidR="00DD022B" w:rsidRPr="003D10AC" w:rsidRDefault="00DD022B" w:rsidP="00DD022B">
      <w:pPr>
        <w:widowControl/>
        <w:autoSpaceDE/>
        <w:autoSpaceDN/>
        <w:spacing w:before="100" w:beforeAutospacing="1" w:after="100" w:afterAutospacing="1"/>
        <w:jc w:val="both"/>
        <w:rPr>
          <w:rFonts w:asciiTheme="majorHAnsi" w:eastAsia="Times New Roman" w:hAnsiTheme="majorHAnsi" w:cs="Arial"/>
          <w:b/>
          <w:bCs/>
          <w:lang w:val="en-GB" w:eastAsia="en-GB"/>
        </w:rPr>
      </w:pPr>
    </w:p>
    <w:p w14:paraId="1687DC50" w14:textId="77777777" w:rsidR="00DD022B" w:rsidRPr="003D10AC" w:rsidRDefault="00DD022B" w:rsidP="00DD022B">
      <w:pPr>
        <w:widowControl/>
        <w:autoSpaceDE/>
        <w:autoSpaceDN/>
        <w:spacing w:before="100" w:beforeAutospacing="1" w:after="100" w:afterAutospacing="1"/>
        <w:jc w:val="both"/>
        <w:rPr>
          <w:rFonts w:asciiTheme="majorHAnsi" w:eastAsia="Times New Roman" w:hAnsiTheme="majorHAnsi" w:cs="Arial"/>
          <w:b/>
          <w:bCs/>
          <w:lang w:val="en-GB" w:eastAsia="en-GB"/>
        </w:rPr>
      </w:pPr>
    </w:p>
    <w:p w14:paraId="751BAB99" w14:textId="77777777" w:rsidR="00DD022B" w:rsidRPr="003D10AC" w:rsidRDefault="00DD022B" w:rsidP="00DD022B">
      <w:pPr>
        <w:widowControl/>
        <w:autoSpaceDE/>
        <w:autoSpaceDN/>
        <w:spacing w:before="100" w:beforeAutospacing="1" w:after="100" w:afterAutospacing="1"/>
        <w:jc w:val="both"/>
        <w:rPr>
          <w:rFonts w:asciiTheme="majorHAnsi" w:eastAsia="Times New Roman" w:hAnsiTheme="majorHAnsi" w:cs="Arial"/>
          <w:b/>
          <w:bCs/>
          <w:lang w:val="en-GB" w:eastAsia="en-GB"/>
        </w:rPr>
      </w:pPr>
    </w:p>
    <w:p w14:paraId="4192F1CF" w14:textId="77777777" w:rsidR="00DD022B" w:rsidRPr="00DD022B" w:rsidRDefault="00DD022B" w:rsidP="00DD022B">
      <w:pPr>
        <w:widowControl/>
        <w:autoSpaceDE/>
        <w:autoSpaceDN/>
        <w:spacing w:before="100" w:beforeAutospacing="1" w:after="100" w:afterAutospacing="1"/>
        <w:ind w:left="7200" w:firstLine="720"/>
        <w:jc w:val="both"/>
        <w:rPr>
          <w:rFonts w:asciiTheme="majorHAnsi" w:eastAsia="Times New Roman" w:hAnsiTheme="majorHAnsi" w:cs="Arial"/>
          <w:i/>
          <w:lang w:val="en-GB" w:eastAsia="en-GB"/>
        </w:rPr>
      </w:pPr>
      <w:r w:rsidRPr="003D10AC">
        <w:rPr>
          <w:rFonts w:asciiTheme="majorHAnsi" w:eastAsia="Times New Roman" w:hAnsiTheme="majorHAnsi" w:cs="Arial"/>
          <w:b/>
          <w:bCs/>
          <w:lang w:val="en-GB" w:eastAsia="en-GB"/>
        </w:rPr>
        <w:br w:type="page"/>
      </w:r>
      <w:r w:rsidRPr="003D10AC">
        <w:rPr>
          <w:rFonts w:asciiTheme="majorHAnsi" w:eastAsia="Times New Roman" w:hAnsiTheme="majorHAnsi" w:cs="Arial"/>
          <w:b/>
          <w:bCs/>
          <w:i/>
          <w:color w:val="4F6228" w:themeColor="accent3" w:themeShade="80"/>
          <w:lang w:val="en-GB" w:eastAsia="en-GB"/>
        </w:rPr>
        <w:lastRenderedPageBreak/>
        <w:t>APPENDIX 1</w:t>
      </w:r>
    </w:p>
    <w:p w14:paraId="3D537B53" w14:textId="7B6C060F" w:rsidR="00DD022B" w:rsidRPr="00DD022B" w:rsidRDefault="00DD022B" w:rsidP="00DD022B">
      <w:pPr>
        <w:widowControl/>
        <w:autoSpaceDE/>
        <w:autoSpaceDN/>
        <w:spacing w:before="100" w:beforeAutospacing="1" w:after="100" w:afterAutospacing="1"/>
        <w:ind w:left="-567"/>
        <w:jc w:val="both"/>
        <w:rPr>
          <w:rFonts w:asciiTheme="majorHAnsi" w:eastAsia="Times New Roman" w:hAnsiTheme="majorHAnsi" w:cs="Arial"/>
          <w:color w:val="4F6228" w:themeColor="accent3" w:themeShade="80"/>
          <w:lang w:val="en-GB" w:eastAsia="en-GB"/>
        </w:rPr>
      </w:pPr>
      <w:r w:rsidRPr="003D10AC">
        <w:rPr>
          <w:rFonts w:asciiTheme="majorHAnsi" w:eastAsia="Times New Roman" w:hAnsiTheme="majorHAnsi" w:cs="Arial"/>
          <w:b/>
          <w:bCs/>
          <w:color w:val="4F6228" w:themeColor="accent3" w:themeShade="80"/>
          <w:lang w:val="en-GB" w:eastAsia="en-GB"/>
        </w:rPr>
        <w:t xml:space="preserve">Conduct of Disciplinary and Appeal Hearings </w:t>
      </w:r>
    </w:p>
    <w:p w14:paraId="46AEF2EC" w14:textId="7EE55AFE" w:rsidR="00DD022B" w:rsidRPr="00DD022B" w:rsidRDefault="00DD022B" w:rsidP="00DD022B">
      <w:pPr>
        <w:widowControl/>
        <w:autoSpaceDE/>
        <w:autoSpaceDN/>
        <w:spacing w:before="100" w:beforeAutospacing="1" w:after="100" w:afterAutospacing="1"/>
        <w:ind w:left="-567"/>
        <w:jc w:val="both"/>
        <w:rPr>
          <w:rFonts w:asciiTheme="majorHAnsi" w:eastAsia="Times New Roman" w:hAnsiTheme="majorHAnsi" w:cs="Arial"/>
          <w:b/>
          <w:bCs/>
          <w:color w:val="4F6228" w:themeColor="accent3" w:themeShade="80"/>
          <w:lang w:val="en-GB" w:eastAsia="en-GB"/>
        </w:rPr>
      </w:pPr>
      <w:r w:rsidRPr="003D10AC">
        <w:rPr>
          <w:rFonts w:asciiTheme="majorHAnsi" w:eastAsia="Times New Roman" w:hAnsiTheme="majorHAnsi" w:cs="Arial"/>
          <w:b/>
          <w:bCs/>
          <w:color w:val="4F6228" w:themeColor="accent3" w:themeShade="80"/>
          <w:lang w:val="en-GB" w:eastAsia="en-GB"/>
        </w:rPr>
        <w:t xml:space="preserve">Appeals will be heard by the Headteacher or </w:t>
      </w:r>
      <w:r w:rsidR="003D10AC" w:rsidRPr="003D10AC">
        <w:rPr>
          <w:rFonts w:asciiTheme="majorHAnsi" w:eastAsia="Times New Roman" w:hAnsiTheme="majorHAnsi" w:cs="Arial"/>
          <w:b/>
          <w:bCs/>
          <w:color w:val="4F6228" w:themeColor="accent3" w:themeShade="80"/>
          <w:lang w:val="en-GB" w:eastAsia="en-GB"/>
        </w:rPr>
        <w:t>an Appeal</w:t>
      </w:r>
      <w:r w:rsidRPr="003D10AC">
        <w:rPr>
          <w:rFonts w:asciiTheme="majorHAnsi" w:eastAsia="Times New Roman" w:hAnsiTheme="majorHAnsi" w:cs="Arial"/>
          <w:b/>
          <w:bCs/>
          <w:color w:val="4F6228" w:themeColor="accent3" w:themeShade="80"/>
          <w:lang w:val="en-GB" w:eastAsia="en-GB"/>
        </w:rPr>
        <w:t xml:space="preserve"> Panel of the </w:t>
      </w:r>
      <w:r w:rsidR="00046734">
        <w:rPr>
          <w:rFonts w:asciiTheme="majorHAnsi" w:eastAsia="Times New Roman" w:hAnsiTheme="majorHAnsi" w:cs="Arial"/>
          <w:b/>
          <w:bCs/>
          <w:color w:val="4F6228" w:themeColor="accent3" w:themeShade="80"/>
          <w:lang w:val="en-GB" w:eastAsia="en-GB"/>
        </w:rPr>
        <w:t>LGC</w:t>
      </w:r>
      <w:r w:rsidRPr="003D10AC">
        <w:rPr>
          <w:rFonts w:asciiTheme="majorHAnsi" w:eastAsia="Times New Roman" w:hAnsiTheme="majorHAnsi" w:cs="Arial"/>
          <w:b/>
          <w:bCs/>
          <w:color w:val="4F6228" w:themeColor="accent3" w:themeShade="80"/>
          <w:lang w:val="en-GB" w:eastAsia="en-GB"/>
        </w:rPr>
        <w:t>.</w:t>
      </w:r>
    </w:p>
    <w:p w14:paraId="40AA246C" w14:textId="77777777" w:rsidR="00DD022B" w:rsidRPr="00DD022B" w:rsidRDefault="00DD022B" w:rsidP="00DD022B">
      <w:pPr>
        <w:widowControl/>
        <w:autoSpaceDE/>
        <w:autoSpaceDN/>
        <w:ind w:left="-567"/>
        <w:jc w:val="both"/>
        <w:rPr>
          <w:rFonts w:asciiTheme="majorHAnsi" w:eastAsia="Times New Roman" w:hAnsiTheme="majorHAnsi" w:cs="Arial"/>
          <w:lang w:val="en-GB" w:eastAsia="en-GB"/>
        </w:rPr>
      </w:pPr>
    </w:p>
    <w:p w14:paraId="5A441129" w14:textId="77777777" w:rsidR="00DD022B" w:rsidRPr="00DD022B" w:rsidRDefault="00DD022B" w:rsidP="00DD022B">
      <w:pPr>
        <w:widowControl/>
        <w:autoSpaceDE/>
        <w:autoSpaceDN/>
        <w:ind w:left="-567"/>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The procedure to be followed at a disciplinary hearing or an Appeal by way of a full re-hearing will normally be:</w:t>
      </w:r>
    </w:p>
    <w:p w14:paraId="00532824" w14:textId="77777777" w:rsidR="00DD022B" w:rsidRPr="00DD022B" w:rsidRDefault="00DD022B" w:rsidP="00DD022B">
      <w:pPr>
        <w:widowControl/>
        <w:autoSpaceDE/>
        <w:autoSpaceDN/>
        <w:ind w:left="-567"/>
        <w:jc w:val="both"/>
        <w:rPr>
          <w:rFonts w:asciiTheme="majorHAnsi" w:eastAsia="Times New Roman" w:hAnsiTheme="majorHAnsi" w:cs="Arial"/>
          <w:lang w:val="en-GB"/>
        </w:rPr>
      </w:pPr>
    </w:p>
    <w:p w14:paraId="1137A32E" w14:textId="77777777" w:rsidR="00DD022B" w:rsidRPr="00DD022B" w:rsidRDefault="00DD022B" w:rsidP="00DD022B">
      <w:pPr>
        <w:widowControl/>
        <w:autoSpaceDE/>
        <w:autoSpaceDN/>
        <w:ind w:left="-567"/>
        <w:jc w:val="both"/>
        <w:rPr>
          <w:rFonts w:asciiTheme="majorHAnsi" w:eastAsia="Times New Roman" w:hAnsiTheme="majorHAnsi" w:cs="Arial"/>
          <w:lang w:val="en-GB"/>
        </w:rPr>
      </w:pPr>
    </w:p>
    <w:p w14:paraId="1E7BD4BC" w14:textId="77777777" w:rsidR="00DD022B" w:rsidRPr="00DD022B" w:rsidRDefault="00DD022B" w:rsidP="00DD022B">
      <w:pPr>
        <w:widowControl/>
        <w:numPr>
          <w:ilvl w:val="0"/>
          <w:numId w:val="27"/>
        </w:numPr>
        <w:autoSpaceDE/>
        <w:autoSpaceDN/>
        <w:jc w:val="both"/>
        <w:rPr>
          <w:rFonts w:asciiTheme="majorHAnsi" w:eastAsia="Times New Roman" w:hAnsiTheme="majorHAnsi" w:cs="Arial"/>
          <w:lang w:val="en-GB"/>
        </w:rPr>
      </w:pPr>
      <w:r w:rsidRPr="00DD022B">
        <w:rPr>
          <w:rFonts w:asciiTheme="majorHAnsi" w:eastAsia="Times New Roman" w:hAnsiTheme="majorHAnsi" w:cs="Arial"/>
          <w:lang w:val="en-GB"/>
        </w:rPr>
        <w:t xml:space="preserve">The Hearing / Appeal will be conducted by either a Designated Officer (which includes the Headteacher)  </w:t>
      </w:r>
    </w:p>
    <w:p w14:paraId="0F9CFAE9" w14:textId="2CE7D030" w:rsidR="00DD022B" w:rsidRPr="00DD022B" w:rsidRDefault="00DD022B" w:rsidP="00DD022B">
      <w:pPr>
        <w:widowControl/>
        <w:autoSpaceDE/>
        <w:autoSpaceDN/>
        <w:ind w:left="3"/>
        <w:jc w:val="both"/>
        <w:rPr>
          <w:rFonts w:asciiTheme="majorHAnsi" w:eastAsia="Times New Roman" w:hAnsiTheme="majorHAnsi" w:cs="Arial"/>
          <w:lang w:val="en-GB"/>
        </w:rPr>
      </w:pPr>
      <w:r w:rsidRPr="00DD022B">
        <w:rPr>
          <w:rFonts w:asciiTheme="majorHAnsi" w:eastAsia="Times New Roman" w:hAnsiTheme="majorHAnsi" w:cs="Arial"/>
          <w:lang w:val="en-GB"/>
        </w:rPr>
        <w:t xml:space="preserve">or a Panel of the </w:t>
      </w:r>
      <w:r w:rsidR="00046734">
        <w:rPr>
          <w:rFonts w:asciiTheme="majorHAnsi" w:eastAsia="Times New Roman" w:hAnsiTheme="majorHAnsi" w:cs="Arial"/>
          <w:lang w:val="en-GB"/>
        </w:rPr>
        <w:t>LGC</w:t>
      </w:r>
      <w:r w:rsidRPr="00DD022B">
        <w:rPr>
          <w:rFonts w:asciiTheme="majorHAnsi" w:eastAsia="Times New Roman" w:hAnsiTheme="majorHAnsi" w:cs="Arial"/>
          <w:lang w:val="en-GB"/>
        </w:rPr>
        <w:t xml:space="preserve"> as appropriate.</w:t>
      </w:r>
    </w:p>
    <w:p w14:paraId="145274B2" w14:textId="77777777" w:rsidR="00DD022B" w:rsidRPr="00DD022B" w:rsidRDefault="00DD022B" w:rsidP="00DD022B">
      <w:pPr>
        <w:widowControl/>
        <w:autoSpaceDE/>
        <w:autoSpaceDN/>
        <w:ind w:left="-567"/>
        <w:jc w:val="both"/>
        <w:rPr>
          <w:rFonts w:asciiTheme="majorHAnsi" w:eastAsia="Times New Roman" w:hAnsiTheme="majorHAnsi" w:cs="Arial"/>
          <w:lang w:val="en-GB" w:eastAsia="en-GB"/>
        </w:rPr>
      </w:pPr>
    </w:p>
    <w:p w14:paraId="3A537F0C" w14:textId="78094CBF" w:rsidR="00DD022B" w:rsidRPr="00DD022B" w:rsidRDefault="00DD022B" w:rsidP="00DD022B">
      <w:pPr>
        <w:widowControl/>
        <w:autoSpaceDE/>
        <w:autoSpaceDN/>
        <w:ind w:left="-567"/>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2</w:t>
      </w:r>
      <w:r w:rsidRPr="00DD022B">
        <w:rPr>
          <w:rFonts w:asciiTheme="majorHAnsi" w:eastAsia="Times New Roman" w:hAnsiTheme="majorHAnsi" w:cs="Arial"/>
          <w:lang w:val="en-GB" w:eastAsia="en-GB"/>
        </w:rPr>
        <w:tab/>
        <w:t xml:space="preserve">The Designated Officer or </w:t>
      </w:r>
      <w:r w:rsidR="003D10AC" w:rsidRPr="003D10AC">
        <w:rPr>
          <w:rFonts w:asciiTheme="majorHAnsi" w:eastAsia="Times New Roman" w:hAnsiTheme="majorHAnsi" w:cs="Arial"/>
          <w:lang w:val="en-GB" w:eastAsia="en-GB"/>
        </w:rPr>
        <w:t>Panel may</w:t>
      </w:r>
      <w:r w:rsidRPr="00DD022B">
        <w:rPr>
          <w:rFonts w:asciiTheme="majorHAnsi" w:eastAsia="Times New Roman" w:hAnsiTheme="majorHAnsi" w:cs="Arial"/>
          <w:lang w:val="en-GB" w:eastAsia="en-GB"/>
        </w:rPr>
        <w:t xml:space="preserve"> be advised/supported by an HR Adviser</w:t>
      </w:r>
      <w:r w:rsidR="001511D4">
        <w:rPr>
          <w:rFonts w:asciiTheme="majorHAnsi" w:eastAsia="Times New Roman" w:hAnsiTheme="majorHAnsi" w:cs="Arial"/>
          <w:lang w:val="en-GB" w:eastAsia="en-GB"/>
        </w:rPr>
        <w:t xml:space="preserve"> (Cook Lawyers)</w:t>
      </w:r>
      <w:r w:rsidRPr="00DD022B">
        <w:rPr>
          <w:rFonts w:asciiTheme="majorHAnsi" w:eastAsia="Times New Roman" w:hAnsiTheme="majorHAnsi" w:cs="Arial"/>
          <w:lang w:val="en-GB" w:eastAsia="en-GB"/>
        </w:rPr>
        <w:t xml:space="preserve">. </w:t>
      </w:r>
    </w:p>
    <w:p w14:paraId="303DB38C" w14:textId="77777777" w:rsidR="00DD022B" w:rsidRPr="00DD022B" w:rsidRDefault="00DD022B" w:rsidP="00DD022B">
      <w:pPr>
        <w:widowControl/>
        <w:autoSpaceDE/>
        <w:autoSpaceDN/>
        <w:ind w:left="-567"/>
        <w:jc w:val="both"/>
        <w:rPr>
          <w:rFonts w:asciiTheme="majorHAnsi" w:eastAsia="Times New Roman" w:hAnsiTheme="majorHAnsi" w:cs="Arial"/>
          <w:lang w:val="en-GB" w:eastAsia="en-GB"/>
        </w:rPr>
      </w:pPr>
    </w:p>
    <w:p w14:paraId="4A1DC093" w14:textId="537406E9" w:rsidR="00DD022B" w:rsidRPr="00DD022B" w:rsidRDefault="00DD022B" w:rsidP="00DD022B">
      <w:pPr>
        <w:widowControl/>
        <w:autoSpaceDE/>
        <w:autoSpaceDN/>
        <w:ind w:left="-567"/>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3</w:t>
      </w:r>
      <w:r w:rsidRPr="00DD022B">
        <w:rPr>
          <w:rFonts w:asciiTheme="majorHAnsi" w:eastAsia="Times New Roman" w:hAnsiTheme="majorHAnsi" w:cs="Arial"/>
          <w:lang w:val="en-GB" w:eastAsia="en-GB"/>
        </w:rPr>
        <w:tab/>
        <w:t xml:space="preserve">The Designated Officer or Chair of the </w:t>
      </w:r>
      <w:r w:rsidR="003D10AC" w:rsidRPr="003D10AC">
        <w:rPr>
          <w:rFonts w:asciiTheme="majorHAnsi" w:eastAsia="Times New Roman" w:hAnsiTheme="majorHAnsi" w:cs="Arial"/>
          <w:lang w:val="en-GB" w:eastAsia="en-GB"/>
        </w:rPr>
        <w:t>Panel will</w:t>
      </w:r>
      <w:r w:rsidRPr="00DD022B">
        <w:rPr>
          <w:rFonts w:asciiTheme="majorHAnsi" w:eastAsia="Times New Roman" w:hAnsiTheme="majorHAnsi" w:cs="Arial"/>
          <w:lang w:val="en-GB" w:eastAsia="en-GB"/>
        </w:rPr>
        <w:t xml:space="preserve"> satisfy himself/herself/ that the employee understands </w:t>
      </w:r>
    </w:p>
    <w:p w14:paraId="7271A283" w14:textId="77777777" w:rsidR="00DD022B" w:rsidRPr="00DD022B" w:rsidRDefault="00DD022B" w:rsidP="00DD022B">
      <w:pPr>
        <w:widowControl/>
        <w:autoSpaceDE/>
        <w:autoSpaceDN/>
        <w:ind w:left="-567"/>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ab/>
        <w:t xml:space="preserve">the purpose of the Hearing / Appeal. </w:t>
      </w:r>
    </w:p>
    <w:p w14:paraId="0C747700" w14:textId="014627F6" w:rsidR="00DD022B" w:rsidRPr="00DD022B" w:rsidRDefault="00DD022B" w:rsidP="00DD022B">
      <w:pPr>
        <w:widowControl/>
        <w:autoSpaceDE/>
        <w:autoSpaceDN/>
        <w:spacing w:before="100" w:beforeAutospacing="1" w:after="100" w:afterAutospacing="1"/>
        <w:ind w:left="3" w:hanging="570"/>
        <w:jc w:val="both"/>
        <w:rPr>
          <w:rFonts w:asciiTheme="majorHAnsi" w:eastAsia="Times New Roman" w:hAnsiTheme="majorHAnsi" w:cs="Arial"/>
          <w:lang w:val="en-GB" w:eastAsia="en-GB"/>
        </w:rPr>
      </w:pPr>
      <w:r w:rsidRPr="00DD022B">
        <w:rPr>
          <w:rFonts w:asciiTheme="majorHAnsi" w:eastAsia="Times New Roman" w:hAnsiTheme="majorHAnsi" w:cs="Arial"/>
          <w:color w:val="000000"/>
          <w:lang w:val="en-GB" w:eastAsia="en-GB"/>
        </w:rPr>
        <w:t>4</w:t>
      </w:r>
      <w:r w:rsidRPr="00DD022B">
        <w:rPr>
          <w:rFonts w:asciiTheme="majorHAnsi" w:eastAsia="Times New Roman" w:hAnsiTheme="majorHAnsi" w:cs="Arial"/>
          <w:color w:val="000000"/>
          <w:lang w:val="en-GB" w:eastAsia="en-GB"/>
        </w:rPr>
        <w:tab/>
        <w:t xml:space="preserve">The management case will be presented normally by </w:t>
      </w:r>
      <w:r w:rsidRPr="00DD022B">
        <w:rPr>
          <w:rFonts w:asciiTheme="majorHAnsi" w:eastAsia="Times New Roman" w:hAnsiTheme="majorHAnsi" w:cs="Arial"/>
          <w:lang w:val="en-GB" w:eastAsia="en-GB"/>
        </w:rPr>
        <w:t xml:space="preserve">the Investigating Officer; Designated Officer or Chair of the </w:t>
      </w:r>
      <w:r w:rsidR="00046734">
        <w:rPr>
          <w:rFonts w:asciiTheme="majorHAnsi" w:eastAsia="Times New Roman" w:hAnsiTheme="majorHAnsi" w:cs="Arial"/>
          <w:lang w:val="en-GB" w:eastAsia="en-GB"/>
        </w:rPr>
        <w:t>LGC</w:t>
      </w:r>
      <w:r w:rsidRPr="00DD022B">
        <w:rPr>
          <w:rFonts w:asciiTheme="majorHAnsi" w:eastAsia="Times New Roman" w:hAnsiTheme="majorHAnsi" w:cs="Arial"/>
          <w:lang w:val="en-GB" w:eastAsia="en-GB"/>
        </w:rPr>
        <w:t xml:space="preserve"> (where the Headteacher is the subject of the Hearing / Appeal) supported by an HR Adviser</w:t>
      </w:r>
      <w:r w:rsidR="001511D4">
        <w:rPr>
          <w:rFonts w:asciiTheme="majorHAnsi" w:eastAsia="Times New Roman" w:hAnsiTheme="majorHAnsi" w:cs="Arial"/>
          <w:lang w:val="en-GB" w:eastAsia="en-GB"/>
        </w:rPr>
        <w:t xml:space="preserve"> (Cook Lawyers)</w:t>
      </w:r>
      <w:r w:rsidRPr="00DD022B">
        <w:rPr>
          <w:rFonts w:asciiTheme="majorHAnsi" w:eastAsia="Times New Roman" w:hAnsiTheme="majorHAnsi" w:cs="Arial"/>
          <w:lang w:val="en-GB" w:eastAsia="en-GB"/>
        </w:rPr>
        <w:t>. The presenting manager will describe the case and the presentation may include witnesses, written statements or other documents where these are necessary. If written statements or other documents are to be presented copies of these will normally be sent to the employee and/or their representative with the letter convening the hearing.</w:t>
      </w:r>
    </w:p>
    <w:p w14:paraId="6B05F4C4" w14:textId="77777777" w:rsidR="00DD022B" w:rsidRPr="00DD022B" w:rsidRDefault="00DD022B" w:rsidP="00DD022B">
      <w:pPr>
        <w:widowControl/>
        <w:autoSpaceDE/>
        <w:autoSpaceDN/>
        <w:ind w:left="3" w:hanging="57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5</w:t>
      </w:r>
      <w:r w:rsidRPr="00DD022B">
        <w:rPr>
          <w:rFonts w:asciiTheme="majorHAnsi" w:eastAsia="Times New Roman" w:hAnsiTheme="majorHAnsi" w:cs="Arial"/>
          <w:lang w:val="en-GB" w:eastAsia="en-GB"/>
        </w:rPr>
        <w:tab/>
        <w:t>The employee and/or representative will be given the opportunity to question the presenting officer as well as any witnesses who may have given evidence.</w:t>
      </w:r>
    </w:p>
    <w:p w14:paraId="5E8C0521" w14:textId="77777777" w:rsidR="00DD022B" w:rsidRPr="00DD022B" w:rsidRDefault="00DD022B" w:rsidP="00DD022B">
      <w:pPr>
        <w:widowControl/>
        <w:autoSpaceDE/>
        <w:autoSpaceDN/>
        <w:ind w:left="-567"/>
        <w:jc w:val="both"/>
        <w:rPr>
          <w:rFonts w:asciiTheme="majorHAnsi" w:eastAsia="Times New Roman" w:hAnsiTheme="majorHAnsi" w:cs="Arial"/>
          <w:lang w:val="en-GB" w:eastAsia="en-GB"/>
        </w:rPr>
      </w:pPr>
    </w:p>
    <w:p w14:paraId="3CAD9BA1" w14:textId="77777777" w:rsidR="00DD022B" w:rsidRPr="00DD022B" w:rsidRDefault="00DD022B" w:rsidP="00DD022B">
      <w:pPr>
        <w:widowControl/>
        <w:autoSpaceDE/>
        <w:autoSpaceDN/>
        <w:ind w:left="3" w:hanging="57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6</w:t>
      </w:r>
      <w:r w:rsidRPr="00DD022B">
        <w:rPr>
          <w:rFonts w:asciiTheme="majorHAnsi" w:eastAsia="Times New Roman" w:hAnsiTheme="majorHAnsi" w:cs="Arial"/>
          <w:lang w:val="en-GB" w:eastAsia="en-GB"/>
        </w:rPr>
        <w:tab/>
        <w:t xml:space="preserve">The employee or his/her representative will then be invited to respond to the case as presented.  The employee may also produce witnesses, written statements or other documents in support of his/her case. (Where the employee intends to rely on a written Statement of Case or other written evidence these must be provided six working days prior to the hearing.) Where witnesses are school or Trust employees they should be given reasonable time off with pay to attend. </w:t>
      </w:r>
    </w:p>
    <w:p w14:paraId="6B3844C1" w14:textId="77777777" w:rsidR="00DD022B" w:rsidRPr="00DD022B" w:rsidRDefault="00DD022B" w:rsidP="00DD022B">
      <w:pPr>
        <w:widowControl/>
        <w:autoSpaceDE/>
        <w:autoSpaceDN/>
        <w:ind w:left="-567"/>
        <w:jc w:val="both"/>
        <w:rPr>
          <w:rFonts w:asciiTheme="majorHAnsi" w:eastAsia="Times New Roman" w:hAnsiTheme="majorHAnsi" w:cs="Arial"/>
          <w:lang w:val="en-GB" w:eastAsia="en-GB"/>
        </w:rPr>
      </w:pPr>
    </w:p>
    <w:p w14:paraId="68B29513" w14:textId="77777777" w:rsidR="00DD022B" w:rsidRPr="00DD022B" w:rsidRDefault="00DD022B" w:rsidP="00DD022B">
      <w:pPr>
        <w:widowControl/>
        <w:autoSpaceDE/>
        <w:autoSpaceDN/>
        <w:ind w:left="3" w:hanging="57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7</w:t>
      </w:r>
      <w:r w:rsidRPr="00DD022B">
        <w:rPr>
          <w:rFonts w:asciiTheme="majorHAnsi" w:eastAsia="Times New Roman" w:hAnsiTheme="majorHAnsi" w:cs="Arial"/>
          <w:lang w:val="en-GB" w:eastAsia="en-GB"/>
        </w:rPr>
        <w:tab/>
        <w:t>The presenting officer will be given the opportunity to question the employee, his/her representative and any witnesses called in his/her defence.</w:t>
      </w:r>
    </w:p>
    <w:p w14:paraId="260DE893" w14:textId="77777777" w:rsidR="00DD022B" w:rsidRPr="00DD022B" w:rsidRDefault="00DD022B" w:rsidP="00DD022B">
      <w:pPr>
        <w:widowControl/>
        <w:autoSpaceDE/>
        <w:autoSpaceDN/>
        <w:ind w:left="-567"/>
        <w:jc w:val="both"/>
        <w:rPr>
          <w:rFonts w:asciiTheme="majorHAnsi" w:eastAsia="Times New Roman" w:hAnsiTheme="majorHAnsi" w:cs="Arial"/>
          <w:lang w:val="en-GB" w:eastAsia="en-GB"/>
        </w:rPr>
      </w:pPr>
    </w:p>
    <w:p w14:paraId="7EA00DBD" w14:textId="77777777" w:rsidR="00DD022B" w:rsidRPr="00DD022B" w:rsidRDefault="00DD022B" w:rsidP="00DD022B">
      <w:pPr>
        <w:widowControl/>
        <w:autoSpaceDE/>
        <w:autoSpaceDN/>
        <w:ind w:left="3" w:hanging="57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8</w:t>
      </w:r>
      <w:r w:rsidRPr="00DD022B">
        <w:rPr>
          <w:rFonts w:asciiTheme="majorHAnsi" w:eastAsia="Times New Roman" w:hAnsiTheme="majorHAnsi" w:cs="Arial"/>
          <w:lang w:val="en-GB" w:eastAsia="en-GB"/>
        </w:rPr>
        <w:tab/>
        <w:t>At any stage during the Hearing/Appeal the Designated Officer or Panel conducting the hearing and any adviser(s) may ask questions of the employee, the presenting officer or such other persons, as they may consider appropriate in order to ascertain the facts and arguments.</w:t>
      </w:r>
    </w:p>
    <w:p w14:paraId="5D3C10A8" w14:textId="77777777" w:rsidR="00DD022B" w:rsidRPr="00DD022B" w:rsidRDefault="00DD022B" w:rsidP="00DD022B">
      <w:pPr>
        <w:widowControl/>
        <w:autoSpaceDE/>
        <w:autoSpaceDN/>
        <w:ind w:left="-567"/>
        <w:jc w:val="both"/>
        <w:rPr>
          <w:rFonts w:asciiTheme="majorHAnsi" w:eastAsia="Times New Roman" w:hAnsiTheme="majorHAnsi" w:cs="Arial"/>
          <w:lang w:val="en-GB" w:eastAsia="en-GB"/>
        </w:rPr>
      </w:pPr>
    </w:p>
    <w:p w14:paraId="6457E6C1" w14:textId="77777777" w:rsidR="00DD022B" w:rsidRPr="00DD022B" w:rsidRDefault="00DD022B" w:rsidP="00DD022B">
      <w:pPr>
        <w:widowControl/>
        <w:autoSpaceDE/>
        <w:autoSpaceDN/>
        <w:ind w:left="3" w:hanging="57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9</w:t>
      </w:r>
      <w:r w:rsidRPr="00DD022B">
        <w:rPr>
          <w:rFonts w:asciiTheme="majorHAnsi" w:eastAsia="Times New Roman" w:hAnsiTheme="majorHAnsi" w:cs="Arial"/>
          <w:lang w:val="en-GB" w:eastAsia="en-GB"/>
        </w:rPr>
        <w:tab/>
        <w:t xml:space="preserve">In the case of Appeals by way of a full re-hearing, the employee may present additional arguments relating specifically to the reasons for dismissal set out in the dismissal letter.  In such cases, the management representative will be given an opportunity to respond prior to closing statements being invited. </w:t>
      </w:r>
    </w:p>
    <w:p w14:paraId="1B3C5F45" w14:textId="77777777" w:rsidR="00DD022B" w:rsidRPr="00DD022B" w:rsidRDefault="00DD022B" w:rsidP="00DD022B">
      <w:pPr>
        <w:widowControl/>
        <w:autoSpaceDE/>
        <w:autoSpaceDN/>
        <w:ind w:left="-567"/>
        <w:jc w:val="both"/>
        <w:rPr>
          <w:rFonts w:asciiTheme="majorHAnsi" w:eastAsia="Times New Roman" w:hAnsiTheme="majorHAnsi" w:cs="Arial"/>
          <w:lang w:val="en-GB" w:eastAsia="en-GB"/>
        </w:rPr>
      </w:pPr>
    </w:p>
    <w:p w14:paraId="761F95C8" w14:textId="77777777" w:rsidR="00DD022B" w:rsidRPr="00DD022B" w:rsidRDefault="00DD022B" w:rsidP="00DD022B">
      <w:pPr>
        <w:widowControl/>
        <w:autoSpaceDE/>
        <w:autoSpaceDN/>
        <w:ind w:left="-567"/>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10</w:t>
      </w:r>
      <w:r w:rsidRPr="00DD022B">
        <w:rPr>
          <w:rFonts w:asciiTheme="majorHAnsi" w:eastAsia="Times New Roman" w:hAnsiTheme="majorHAnsi" w:cs="Arial"/>
          <w:lang w:val="en-GB" w:eastAsia="en-GB"/>
        </w:rPr>
        <w:tab/>
        <w:t>The presenting officer will then be invited to make a closing statement not introducing any new material.</w:t>
      </w:r>
    </w:p>
    <w:p w14:paraId="34C210F1" w14:textId="77777777" w:rsidR="00DD022B" w:rsidRPr="00DD022B" w:rsidRDefault="00DD022B" w:rsidP="00DD022B">
      <w:pPr>
        <w:widowControl/>
        <w:autoSpaceDE/>
        <w:autoSpaceDN/>
        <w:ind w:left="-567"/>
        <w:jc w:val="both"/>
        <w:rPr>
          <w:rFonts w:asciiTheme="majorHAnsi" w:eastAsia="Times New Roman" w:hAnsiTheme="majorHAnsi" w:cs="Arial"/>
          <w:lang w:val="en-GB" w:eastAsia="en-GB"/>
        </w:rPr>
      </w:pPr>
    </w:p>
    <w:p w14:paraId="1410CDFD" w14:textId="77777777" w:rsidR="00DD022B" w:rsidRPr="00DD022B" w:rsidRDefault="00DD022B" w:rsidP="00DD022B">
      <w:pPr>
        <w:widowControl/>
        <w:autoSpaceDE/>
        <w:autoSpaceDN/>
        <w:ind w:left="3" w:hanging="57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11</w:t>
      </w:r>
      <w:r w:rsidRPr="00DD022B">
        <w:rPr>
          <w:rFonts w:asciiTheme="majorHAnsi" w:eastAsia="Times New Roman" w:hAnsiTheme="majorHAnsi" w:cs="Arial"/>
          <w:lang w:val="en-GB" w:eastAsia="en-GB"/>
        </w:rPr>
        <w:tab/>
        <w:t>Finally the employee or his/her representative will be given the opportunity to make a closing statement also without introducing any new material.</w:t>
      </w:r>
    </w:p>
    <w:p w14:paraId="63BB0D9E" w14:textId="77777777" w:rsidR="00DD022B" w:rsidRPr="00DD022B" w:rsidRDefault="00DD022B" w:rsidP="00DD022B">
      <w:pPr>
        <w:widowControl/>
        <w:autoSpaceDE/>
        <w:autoSpaceDN/>
        <w:ind w:left="-567"/>
        <w:jc w:val="both"/>
        <w:rPr>
          <w:rFonts w:asciiTheme="majorHAnsi" w:eastAsia="Times New Roman" w:hAnsiTheme="majorHAnsi" w:cs="Arial"/>
          <w:lang w:val="en-GB" w:eastAsia="en-GB"/>
        </w:rPr>
      </w:pPr>
    </w:p>
    <w:p w14:paraId="1A0654C5" w14:textId="77777777" w:rsidR="00DD022B" w:rsidRPr="00DD022B" w:rsidRDefault="00DD022B" w:rsidP="00DD022B">
      <w:pPr>
        <w:widowControl/>
        <w:autoSpaceDE/>
        <w:autoSpaceDN/>
        <w:ind w:left="3" w:hanging="57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12</w:t>
      </w:r>
      <w:r w:rsidRPr="00DD022B">
        <w:rPr>
          <w:rFonts w:asciiTheme="majorHAnsi" w:eastAsia="Times New Roman" w:hAnsiTheme="majorHAnsi" w:cs="Arial"/>
          <w:lang w:val="en-GB" w:eastAsia="en-GB"/>
        </w:rPr>
        <w:tab/>
        <w:t>Both parties will withdraw to allow the Designated Officer / Panel to review and consider the evidence in conjunction with any advisers.</w:t>
      </w:r>
    </w:p>
    <w:p w14:paraId="7FEED265" w14:textId="77777777" w:rsidR="00DD022B" w:rsidRPr="00DD022B" w:rsidRDefault="00DD022B" w:rsidP="00DD022B">
      <w:pPr>
        <w:widowControl/>
        <w:autoSpaceDE/>
        <w:autoSpaceDN/>
        <w:ind w:left="-567"/>
        <w:jc w:val="both"/>
        <w:rPr>
          <w:rFonts w:asciiTheme="majorHAnsi" w:eastAsia="Times New Roman" w:hAnsiTheme="majorHAnsi" w:cs="Arial"/>
          <w:lang w:val="en-GB" w:eastAsia="en-GB"/>
        </w:rPr>
      </w:pPr>
    </w:p>
    <w:p w14:paraId="080A5BD0" w14:textId="77777777" w:rsidR="00DD022B" w:rsidRPr="00DD022B" w:rsidRDefault="00DD022B" w:rsidP="00DD022B">
      <w:pPr>
        <w:widowControl/>
        <w:autoSpaceDE/>
        <w:autoSpaceDN/>
        <w:ind w:left="3" w:hanging="570"/>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13</w:t>
      </w:r>
      <w:r w:rsidRPr="00DD022B">
        <w:rPr>
          <w:rFonts w:asciiTheme="majorHAnsi" w:eastAsia="Times New Roman" w:hAnsiTheme="majorHAnsi" w:cs="Arial"/>
          <w:lang w:val="en-GB" w:eastAsia="en-GB"/>
        </w:rPr>
        <w:tab/>
        <w:t xml:space="preserve">The Designated Officer or Panel will then recall both parties to inform them of his/her/their decision.  The decision will normally be announced personally to the parties as soon as it is possible on the day of the </w:t>
      </w:r>
      <w:r w:rsidRPr="00DD022B">
        <w:rPr>
          <w:rFonts w:asciiTheme="majorHAnsi" w:eastAsia="Times New Roman" w:hAnsiTheme="majorHAnsi" w:cs="Arial"/>
          <w:lang w:val="en-GB" w:eastAsia="en-GB"/>
        </w:rPr>
        <w:lastRenderedPageBreak/>
        <w:t xml:space="preserve">Hearing/Appeal.  If it is not possible to make a decision immediately the parties will be informed of this.  In any event a decision must be made and communicated to the employee within five working days of the hearing.  The decision will be confirmed in writing and delivered to the employee either by hand or recorded delivery and </w:t>
      </w:r>
      <w:proofErr w:type="gramStart"/>
      <w:r w:rsidRPr="00DD022B">
        <w:rPr>
          <w:rFonts w:asciiTheme="majorHAnsi" w:eastAsia="Times New Roman" w:hAnsiTheme="majorHAnsi" w:cs="Arial"/>
          <w:lang w:val="en-GB" w:eastAsia="en-GB"/>
        </w:rPr>
        <w:t>first class</w:t>
      </w:r>
      <w:proofErr w:type="gramEnd"/>
      <w:r w:rsidRPr="00DD022B">
        <w:rPr>
          <w:rFonts w:asciiTheme="majorHAnsi" w:eastAsia="Times New Roman" w:hAnsiTheme="majorHAnsi" w:cs="Arial"/>
          <w:lang w:val="en-GB" w:eastAsia="en-GB"/>
        </w:rPr>
        <w:t xml:space="preserve"> post (even if also sent electronically) with a copy (sent electronically) to the trade union representative or work colleague and the presenting officer.</w:t>
      </w:r>
    </w:p>
    <w:p w14:paraId="1070FC6D" w14:textId="77777777" w:rsidR="00DD022B" w:rsidRPr="00DD022B" w:rsidRDefault="00DD022B" w:rsidP="00DD022B">
      <w:pPr>
        <w:widowControl/>
        <w:autoSpaceDE/>
        <w:autoSpaceDN/>
        <w:spacing w:before="100" w:beforeAutospacing="1" w:after="100" w:afterAutospacing="1"/>
        <w:jc w:val="both"/>
        <w:rPr>
          <w:rFonts w:asciiTheme="majorHAnsi" w:eastAsia="Times New Roman" w:hAnsiTheme="majorHAnsi" w:cs="Arial"/>
          <w:color w:val="4F6228" w:themeColor="accent3" w:themeShade="80"/>
          <w:lang w:val="en-GB" w:eastAsia="en-GB"/>
        </w:rPr>
      </w:pPr>
    </w:p>
    <w:p w14:paraId="7B25F1AE" w14:textId="77777777" w:rsidR="003D10AC" w:rsidRPr="003D10AC" w:rsidRDefault="00DD022B" w:rsidP="003D10AC">
      <w:pPr>
        <w:widowControl/>
        <w:autoSpaceDE/>
        <w:autoSpaceDN/>
        <w:spacing w:before="100" w:beforeAutospacing="1" w:after="100" w:afterAutospacing="1"/>
        <w:ind w:left="8640"/>
        <w:jc w:val="both"/>
        <w:rPr>
          <w:rFonts w:asciiTheme="majorHAnsi" w:eastAsia="Times New Roman" w:hAnsiTheme="majorHAnsi" w:cs="Arial"/>
          <w:b/>
          <w:bCs/>
          <w:i/>
          <w:color w:val="4F6228" w:themeColor="accent3" w:themeShade="80"/>
          <w:lang w:val="en-GB" w:eastAsia="en-GB"/>
        </w:rPr>
      </w:pPr>
      <w:r w:rsidRPr="003D10AC">
        <w:rPr>
          <w:rFonts w:asciiTheme="majorHAnsi" w:eastAsia="Times New Roman" w:hAnsiTheme="majorHAnsi" w:cs="Arial"/>
          <w:b/>
          <w:bCs/>
          <w:i/>
          <w:color w:val="4F6228" w:themeColor="accent3" w:themeShade="80"/>
          <w:lang w:val="en-GB" w:eastAsia="en-GB"/>
        </w:rPr>
        <w:t>APPENDIX</w:t>
      </w:r>
      <w:r w:rsidR="003D10AC" w:rsidRPr="003D10AC">
        <w:rPr>
          <w:rFonts w:asciiTheme="majorHAnsi" w:eastAsia="Times New Roman" w:hAnsiTheme="majorHAnsi" w:cs="Arial"/>
          <w:b/>
          <w:bCs/>
          <w:i/>
          <w:color w:val="4F6228" w:themeColor="accent3" w:themeShade="80"/>
          <w:lang w:val="en-GB" w:eastAsia="en-GB"/>
        </w:rPr>
        <w:t xml:space="preserve"> 2</w:t>
      </w:r>
    </w:p>
    <w:p w14:paraId="5655D637" w14:textId="6FFA94A8" w:rsidR="00DD022B" w:rsidRPr="003D10AC" w:rsidRDefault="00DD022B" w:rsidP="003D10AC">
      <w:pPr>
        <w:widowControl/>
        <w:autoSpaceDE/>
        <w:autoSpaceDN/>
        <w:spacing w:before="100" w:beforeAutospacing="1" w:after="100" w:afterAutospacing="1"/>
        <w:jc w:val="both"/>
        <w:rPr>
          <w:rFonts w:asciiTheme="majorHAnsi" w:eastAsia="Times New Roman" w:hAnsiTheme="majorHAnsi" w:cs="Arial"/>
          <w:b/>
          <w:bCs/>
          <w:i/>
          <w:color w:val="4F6228" w:themeColor="accent3" w:themeShade="80"/>
          <w:lang w:val="en-GB" w:eastAsia="en-GB"/>
        </w:rPr>
      </w:pPr>
      <w:r w:rsidRPr="003D10AC">
        <w:rPr>
          <w:rFonts w:asciiTheme="majorHAnsi" w:eastAsia="Times New Roman" w:hAnsiTheme="majorHAnsi" w:cs="Arial"/>
          <w:b/>
          <w:bCs/>
          <w:color w:val="4F6228" w:themeColor="accent3" w:themeShade="80"/>
          <w:lang w:val="en-GB" w:eastAsia="en-GB"/>
        </w:rPr>
        <w:t xml:space="preserve">Conduct of Appeals against a Disciplinary Sanction only </w:t>
      </w:r>
    </w:p>
    <w:p w14:paraId="3607E0D6" w14:textId="77777777" w:rsidR="00DD022B" w:rsidRPr="00DD022B" w:rsidRDefault="00DD022B" w:rsidP="00DD022B">
      <w:pPr>
        <w:widowControl/>
        <w:autoSpaceDE/>
        <w:autoSpaceDN/>
        <w:spacing w:before="100" w:beforeAutospacing="1" w:after="100" w:afterAutospacing="1"/>
        <w:ind w:left="-426"/>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The procedure at the hearing will normally be as follows:</w:t>
      </w:r>
    </w:p>
    <w:p w14:paraId="674937F3" w14:textId="3ACA4684" w:rsidR="00DD022B" w:rsidRPr="00DD022B" w:rsidRDefault="00DD022B" w:rsidP="00DD022B">
      <w:pPr>
        <w:widowControl/>
        <w:autoSpaceDE/>
        <w:autoSpaceDN/>
        <w:ind w:left="-426"/>
        <w:jc w:val="both"/>
        <w:rPr>
          <w:rFonts w:asciiTheme="majorHAnsi" w:eastAsia="Times New Roman" w:hAnsiTheme="majorHAnsi" w:cs="Arial"/>
          <w:lang w:val="en-GB"/>
        </w:rPr>
      </w:pPr>
      <w:r w:rsidRPr="00DD022B">
        <w:rPr>
          <w:rFonts w:asciiTheme="majorHAnsi" w:eastAsia="Times New Roman" w:hAnsiTheme="majorHAnsi" w:cs="Arial"/>
          <w:lang w:val="en-GB"/>
        </w:rPr>
        <w:t>1.</w:t>
      </w:r>
      <w:r w:rsidRPr="00DD022B">
        <w:rPr>
          <w:rFonts w:asciiTheme="majorHAnsi" w:eastAsia="Times New Roman" w:hAnsiTheme="majorHAnsi" w:cs="Arial"/>
          <w:lang w:val="en-GB"/>
        </w:rPr>
        <w:tab/>
        <w:t xml:space="preserve">The Appeal will be conducted by either the Headteacher or an Appeal Panel of the </w:t>
      </w:r>
      <w:r w:rsidR="00046734">
        <w:rPr>
          <w:rFonts w:asciiTheme="majorHAnsi" w:eastAsia="Times New Roman" w:hAnsiTheme="majorHAnsi" w:cs="Arial"/>
          <w:lang w:val="en-GB"/>
        </w:rPr>
        <w:t>LGC</w:t>
      </w:r>
      <w:r w:rsidRPr="00DD022B">
        <w:rPr>
          <w:rFonts w:asciiTheme="majorHAnsi" w:eastAsia="Times New Roman" w:hAnsiTheme="majorHAnsi" w:cs="Arial"/>
          <w:lang w:val="en-GB"/>
        </w:rPr>
        <w:t xml:space="preserve"> as appropriate.</w:t>
      </w:r>
    </w:p>
    <w:p w14:paraId="7EF446AE" w14:textId="77777777" w:rsidR="00DD022B" w:rsidRPr="00DD022B" w:rsidRDefault="00DD022B" w:rsidP="00DD022B">
      <w:pPr>
        <w:widowControl/>
        <w:autoSpaceDE/>
        <w:autoSpaceDN/>
        <w:ind w:left="-426"/>
        <w:jc w:val="both"/>
        <w:rPr>
          <w:rFonts w:asciiTheme="majorHAnsi" w:eastAsia="Times New Roman" w:hAnsiTheme="majorHAnsi" w:cs="Arial"/>
          <w:lang w:val="en-GB" w:eastAsia="en-GB"/>
        </w:rPr>
      </w:pPr>
    </w:p>
    <w:p w14:paraId="7C488681" w14:textId="789A9E85" w:rsidR="00DD022B" w:rsidRPr="00DD022B" w:rsidRDefault="00DD022B" w:rsidP="00DD022B">
      <w:pPr>
        <w:widowControl/>
        <w:autoSpaceDE/>
        <w:autoSpaceDN/>
        <w:ind w:left="-426"/>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2.</w:t>
      </w:r>
      <w:r w:rsidRPr="00DD022B">
        <w:rPr>
          <w:rFonts w:asciiTheme="majorHAnsi" w:eastAsia="Times New Roman" w:hAnsiTheme="majorHAnsi" w:cs="Arial"/>
          <w:lang w:val="en-GB" w:eastAsia="en-GB"/>
        </w:rPr>
        <w:tab/>
        <w:t>The Headteacher or Panel conducting the Appeal may be adv</w:t>
      </w:r>
      <w:r w:rsidR="001511D4">
        <w:rPr>
          <w:rFonts w:asciiTheme="majorHAnsi" w:eastAsia="Times New Roman" w:hAnsiTheme="majorHAnsi" w:cs="Arial"/>
          <w:lang w:val="en-GB" w:eastAsia="en-GB"/>
        </w:rPr>
        <w:t>ised/supported by an HR Adviser (Cook Lawyers)</w:t>
      </w:r>
    </w:p>
    <w:p w14:paraId="055D0877" w14:textId="77777777" w:rsidR="00DD022B" w:rsidRPr="00DD022B" w:rsidRDefault="00DD022B" w:rsidP="00DD022B">
      <w:pPr>
        <w:widowControl/>
        <w:autoSpaceDE/>
        <w:autoSpaceDN/>
        <w:ind w:left="-426"/>
        <w:jc w:val="both"/>
        <w:rPr>
          <w:rFonts w:asciiTheme="majorHAnsi" w:eastAsia="Times New Roman" w:hAnsiTheme="majorHAnsi" w:cs="Arial"/>
          <w:lang w:val="en-GB" w:eastAsia="en-GB"/>
        </w:rPr>
      </w:pPr>
    </w:p>
    <w:p w14:paraId="5D1A6B9C" w14:textId="77777777" w:rsidR="00DD022B" w:rsidRPr="00DD022B" w:rsidRDefault="00DD022B" w:rsidP="00DD022B">
      <w:pPr>
        <w:widowControl/>
        <w:numPr>
          <w:ilvl w:val="0"/>
          <w:numId w:val="28"/>
        </w:numPr>
        <w:autoSpaceDE/>
        <w:autoSpaceDN/>
        <w:ind w:left="0" w:hanging="426"/>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 The Headteacher or Panel conducting the Appeal will satisfy himself/herself/themselves that the all those present understand the purpose of the hearing which is to consider arguments as to the severity of the sanction imposed. </w:t>
      </w:r>
    </w:p>
    <w:p w14:paraId="599F2A38" w14:textId="77777777" w:rsidR="00DD022B" w:rsidRPr="00DD022B" w:rsidRDefault="00DD022B" w:rsidP="00DD022B">
      <w:pPr>
        <w:widowControl/>
        <w:autoSpaceDE/>
        <w:autoSpaceDN/>
        <w:ind w:left="-426"/>
        <w:jc w:val="both"/>
        <w:rPr>
          <w:rFonts w:asciiTheme="majorHAnsi" w:eastAsia="Times New Roman" w:hAnsiTheme="majorHAnsi" w:cs="Arial"/>
          <w:lang w:val="en-GB" w:eastAsia="en-GB"/>
        </w:rPr>
      </w:pPr>
    </w:p>
    <w:p w14:paraId="4A238B6C" w14:textId="77777777" w:rsidR="00DD022B" w:rsidRPr="00DD022B" w:rsidRDefault="00DD022B" w:rsidP="00DD022B">
      <w:pPr>
        <w:widowControl/>
        <w:numPr>
          <w:ilvl w:val="0"/>
          <w:numId w:val="28"/>
        </w:numPr>
        <w:autoSpaceDE/>
        <w:autoSpaceDN/>
        <w:ind w:left="0" w:hanging="426"/>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No witnesses will attend for either side, but written character references may be submitted by the employee in advance (six working days before the Appeal). </w:t>
      </w:r>
    </w:p>
    <w:p w14:paraId="50A88959" w14:textId="77777777" w:rsidR="00DD022B" w:rsidRPr="00DD022B" w:rsidRDefault="00DD022B" w:rsidP="00DD022B">
      <w:pPr>
        <w:widowControl/>
        <w:autoSpaceDE/>
        <w:autoSpaceDN/>
        <w:ind w:left="-426"/>
        <w:jc w:val="both"/>
        <w:rPr>
          <w:rFonts w:asciiTheme="majorHAnsi" w:eastAsia="Times New Roman" w:hAnsiTheme="majorHAnsi" w:cs="Arial"/>
          <w:lang w:val="en-GB" w:eastAsia="en-GB"/>
        </w:rPr>
      </w:pPr>
    </w:p>
    <w:p w14:paraId="6CA9F060" w14:textId="77777777" w:rsidR="00DD022B" w:rsidRPr="00DD022B" w:rsidRDefault="00DD022B" w:rsidP="00DD022B">
      <w:pPr>
        <w:widowControl/>
        <w:autoSpaceDE/>
        <w:autoSpaceDN/>
        <w:ind w:left="-426"/>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5.</w:t>
      </w:r>
      <w:r w:rsidRPr="00DD022B">
        <w:rPr>
          <w:rFonts w:asciiTheme="majorHAnsi" w:eastAsia="Times New Roman" w:hAnsiTheme="majorHAnsi" w:cs="Arial"/>
          <w:lang w:val="en-GB" w:eastAsia="en-GB"/>
        </w:rPr>
        <w:tab/>
        <w:t xml:space="preserve">The employee or his/her representative will be invited to present their case. </w:t>
      </w:r>
    </w:p>
    <w:p w14:paraId="4E7772EF" w14:textId="77777777" w:rsidR="00DD022B" w:rsidRPr="00DD022B" w:rsidRDefault="00DD022B" w:rsidP="00DD022B">
      <w:pPr>
        <w:widowControl/>
        <w:autoSpaceDE/>
        <w:autoSpaceDN/>
        <w:ind w:left="-426"/>
        <w:jc w:val="both"/>
        <w:rPr>
          <w:rFonts w:asciiTheme="majorHAnsi" w:eastAsia="Times New Roman" w:hAnsiTheme="majorHAnsi" w:cs="Arial"/>
          <w:lang w:val="en-GB" w:eastAsia="en-GB"/>
        </w:rPr>
      </w:pPr>
    </w:p>
    <w:p w14:paraId="57810F91" w14:textId="77777777" w:rsidR="00DD022B" w:rsidRPr="00DD022B" w:rsidRDefault="00DD022B" w:rsidP="00DD022B">
      <w:pPr>
        <w:widowControl/>
        <w:numPr>
          <w:ilvl w:val="0"/>
          <w:numId w:val="29"/>
        </w:numPr>
        <w:autoSpaceDE/>
        <w:autoSpaceDN/>
        <w:ind w:left="0" w:hanging="426"/>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The management representative will be given the opportunity to question the employee or his/her representative.</w:t>
      </w:r>
    </w:p>
    <w:p w14:paraId="0D3F183A" w14:textId="77777777" w:rsidR="00DD022B" w:rsidRPr="00DD022B" w:rsidRDefault="00DD022B" w:rsidP="00DD022B">
      <w:pPr>
        <w:widowControl/>
        <w:autoSpaceDE/>
        <w:autoSpaceDN/>
        <w:ind w:left="-426"/>
        <w:jc w:val="both"/>
        <w:rPr>
          <w:rFonts w:asciiTheme="majorHAnsi" w:eastAsia="Times New Roman" w:hAnsiTheme="majorHAnsi" w:cs="Arial"/>
          <w:lang w:val="en-GB" w:eastAsia="en-GB"/>
        </w:rPr>
      </w:pPr>
    </w:p>
    <w:p w14:paraId="489127C9" w14:textId="338B0141" w:rsidR="00DD022B" w:rsidRPr="00DD022B" w:rsidRDefault="00DD022B" w:rsidP="00DD022B">
      <w:pPr>
        <w:widowControl/>
        <w:autoSpaceDE/>
        <w:autoSpaceDN/>
        <w:ind w:left="-426"/>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7.</w:t>
      </w:r>
      <w:r w:rsidRPr="00DD022B">
        <w:rPr>
          <w:rFonts w:asciiTheme="majorHAnsi" w:eastAsia="Times New Roman" w:hAnsiTheme="majorHAnsi" w:cs="Arial"/>
          <w:lang w:val="en-GB" w:eastAsia="en-GB"/>
        </w:rPr>
        <w:tab/>
        <w:t xml:space="preserve">The management representative will be invited to respond to the </w:t>
      </w:r>
      <w:r w:rsidR="003D10AC" w:rsidRPr="003D10AC">
        <w:rPr>
          <w:rFonts w:asciiTheme="majorHAnsi" w:eastAsia="Times New Roman" w:hAnsiTheme="majorHAnsi" w:cs="Arial"/>
          <w:lang w:val="en-GB" w:eastAsia="en-GB"/>
        </w:rPr>
        <w:t>employee’s</w:t>
      </w:r>
      <w:r w:rsidRPr="00DD022B">
        <w:rPr>
          <w:rFonts w:asciiTheme="majorHAnsi" w:eastAsia="Times New Roman" w:hAnsiTheme="majorHAnsi" w:cs="Arial"/>
          <w:lang w:val="en-GB" w:eastAsia="en-GB"/>
        </w:rPr>
        <w:t xml:space="preserve"> case. </w:t>
      </w:r>
    </w:p>
    <w:p w14:paraId="03B02523" w14:textId="77777777" w:rsidR="00DD022B" w:rsidRPr="00DD022B" w:rsidRDefault="00DD022B" w:rsidP="00DD022B">
      <w:pPr>
        <w:widowControl/>
        <w:autoSpaceDE/>
        <w:autoSpaceDN/>
        <w:ind w:left="-426"/>
        <w:jc w:val="both"/>
        <w:rPr>
          <w:rFonts w:asciiTheme="majorHAnsi" w:eastAsia="Times New Roman" w:hAnsiTheme="majorHAnsi" w:cs="Arial"/>
          <w:lang w:val="en-GB" w:eastAsia="en-GB"/>
        </w:rPr>
      </w:pPr>
    </w:p>
    <w:p w14:paraId="178D5E66" w14:textId="77777777" w:rsidR="00DD022B" w:rsidRPr="00DD022B" w:rsidRDefault="00DD022B" w:rsidP="00DD022B">
      <w:pPr>
        <w:widowControl/>
        <w:numPr>
          <w:ilvl w:val="0"/>
          <w:numId w:val="30"/>
        </w:numPr>
        <w:autoSpaceDE/>
        <w:autoSpaceDN/>
        <w:ind w:left="0" w:hanging="426"/>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The employee and/or representative will be given the opportunity to question the management </w:t>
      </w:r>
    </w:p>
    <w:p w14:paraId="256B28C0" w14:textId="77777777" w:rsidR="00DD022B" w:rsidRPr="00DD022B" w:rsidRDefault="00DD022B" w:rsidP="00DD022B">
      <w:pPr>
        <w:widowControl/>
        <w:autoSpaceDE/>
        <w:autoSpaceDN/>
        <w:ind w:left="737" w:hanging="737"/>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representative. </w:t>
      </w:r>
    </w:p>
    <w:p w14:paraId="1B072259" w14:textId="77777777" w:rsidR="00DD022B" w:rsidRPr="00DD022B" w:rsidRDefault="00DD022B" w:rsidP="00DD022B">
      <w:pPr>
        <w:widowControl/>
        <w:autoSpaceDE/>
        <w:autoSpaceDN/>
        <w:ind w:left="-426"/>
        <w:jc w:val="both"/>
        <w:rPr>
          <w:rFonts w:asciiTheme="majorHAnsi" w:eastAsia="Times New Roman" w:hAnsiTheme="majorHAnsi" w:cs="Arial"/>
          <w:lang w:val="en-GB" w:eastAsia="en-GB"/>
        </w:rPr>
      </w:pPr>
    </w:p>
    <w:p w14:paraId="7BBD6694" w14:textId="3ACD5014" w:rsidR="00DD022B" w:rsidRPr="00DD022B" w:rsidRDefault="00DD022B" w:rsidP="00DD022B">
      <w:pPr>
        <w:widowControl/>
        <w:numPr>
          <w:ilvl w:val="0"/>
          <w:numId w:val="30"/>
        </w:numPr>
        <w:autoSpaceDE/>
        <w:autoSpaceDN/>
        <w:ind w:left="0" w:hanging="426"/>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At any stage during the appeal any member of the Panel conducting the hearing and any adviser(s) may ask questions of the employee, their </w:t>
      </w:r>
      <w:r w:rsidR="003D10AC" w:rsidRPr="003D10AC">
        <w:rPr>
          <w:rFonts w:asciiTheme="majorHAnsi" w:eastAsia="Times New Roman" w:hAnsiTheme="majorHAnsi" w:cs="Arial"/>
          <w:lang w:val="en-GB" w:eastAsia="en-GB"/>
        </w:rPr>
        <w:t>representative</w:t>
      </w:r>
      <w:r w:rsidRPr="00DD022B">
        <w:rPr>
          <w:rFonts w:asciiTheme="majorHAnsi" w:eastAsia="Times New Roman" w:hAnsiTheme="majorHAnsi" w:cs="Arial"/>
          <w:lang w:val="en-GB" w:eastAsia="en-GB"/>
        </w:rPr>
        <w:t xml:space="preserve"> or the management representative, as they may consider appropriate in order to ascertain the facts and arguments.</w:t>
      </w:r>
    </w:p>
    <w:p w14:paraId="2C152916" w14:textId="77777777" w:rsidR="00DD022B" w:rsidRPr="00DD022B" w:rsidRDefault="00DD022B" w:rsidP="00DD022B">
      <w:pPr>
        <w:widowControl/>
        <w:autoSpaceDE/>
        <w:autoSpaceDN/>
        <w:jc w:val="both"/>
        <w:rPr>
          <w:rFonts w:asciiTheme="majorHAnsi" w:eastAsia="Times New Roman" w:hAnsiTheme="majorHAnsi" w:cs="Arial"/>
          <w:lang w:val="en-GB" w:eastAsia="en-GB"/>
        </w:rPr>
      </w:pPr>
    </w:p>
    <w:p w14:paraId="42D60B6E" w14:textId="77777777" w:rsidR="00DD022B" w:rsidRPr="00DD022B" w:rsidRDefault="00DD022B" w:rsidP="00DD022B">
      <w:pPr>
        <w:widowControl/>
        <w:numPr>
          <w:ilvl w:val="0"/>
          <w:numId w:val="30"/>
        </w:numPr>
        <w:autoSpaceDE/>
        <w:autoSpaceDN/>
        <w:ind w:left="0" w:hanging="426"/>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 xml:space="preserve">The employee or their representative will then be invited to make a closing statement not introducing </w:t>
      </w:r>
    </w:p>
    <w:p w14:paraId="28815E05" w14:textId="77777777" w:rsidR="00DD022B" w:rsidRPr="00DD022B" w:rsidRDefault="00DD022B" w:rsidP="00DD022B">
      <w:pPr>
        <w:widowControl/>
        <w:autoSpaceDE/>
        <w:autoSpaceDN/>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any new material.</w:t>
      </w:r>
    </w:p>
    <w:p w14:paraId="06009E3E" w14:textId="77777777" w:rsidR="00DD022B" w:rsidRPr="00DD022B" w:rsidRDefault="00DD022B" w:rsidP="00DD022B">
      <w:pPr>
        <w:widowControl/>
        <w:autoSpaceDE/>
        <w:autoSpaceDN/>
        <w:ind w:left="-426"/>
        <w:jc w:val="both"/>
        <w:rPr>
          <w:rFonts w:asciiTheme="majorHAnsi" w:eastAsia="Times New Roman" w:hAnsiTheme="majorHAnsi" w:cs="Arial"/>
          <w:lang w:val="en-GB" w:eastAsia="en-GB"/>
        </w:rPr>
      </w:pPr>
    </w:p>
    <w:p w14:paraId="60C35B61" w14:textId="428461A4" w:rsidR="00DD022B" w:rsidRPr="00DD022B" w:rsidRDefault="003D10AC" w:rsidP="00DD022B">
      <w:pPr>
        <w:widowControl/>
        <w:numPr>
          <w:ilvl w:val="0"/>
          <w:numId w:val="30"/>
        </w:numPr>
        <w:autoSpaceDE/>
        <w:autoSpaceDN/>
        <w:ind w:left="0" w:hanging="426"/>
        <w:jc w:val="both"/>
        <w:rPr>
          <w:rFonts w:asciiTheme="majorHAnsi" w:eastAsia="Times New Roman" w:hAnsiTheme="majorHAnsi" w:cs="Arial"/>
          <w:lang w:val="en-GB" w:eastAsia="en-GB"/>
        </w:rPr>
      </w:pPr>
      <w:r w:rsidRPr="003D10AC">
        <w:rPr>
          <w:rFonts w:asciiTheme="majorHAnsi" w:eastAsia="Times New Roman" w:hAnsiTheme="majorHAnsi" w:cs="Arial"/>
          <w:lang w:val="en-GB" w:eastAsia="en-GB"/>
        </w:rPr>
        <w:t>Finally,</w:t>
      </w:r>
      <w:r w:rsidR="00DD022B" w:rsidRPr="00DD022B">
        <w:rPr>
          <w:rFonts w:asciiTheme="majorHAnsi" w:eastAsia="Times New Roman" w:hAnsiTheme="majorHAnsi" w:cs="Arial"/>
          <w:lang w:val="en-GB" w:eastAsia="en-GB"/>
        </w:rPr>
        <w:t xml:space="preserve"> the </w:t>
      </w:r>
      <w:r w:rsidRPr="003D10AC">
        <w:rPr>
          <w:rFonts w:asciiTheme="majorHAnsi" w:eastAsia="Times New Roman" w:hAnsiTheme="majorHAnsi" w:cs="Arial"/>
          <w:lang w:val="en-GB" w:eastAsia="en-GB"/>
        </w:rPr>
        <w:t>management representative</w:t>
      </w:r>
      <w:r w:rsidR="00DD022B" w:rsidRPr="00DD022B">
        <w:rPr>
          <w:rFonts w:asciiTheme="majorHAnsi" w:eastAsia="Times New Roman" w:hAnsiTheme="majorHAnsi" w:cs="Arial"/>
          <w:lang w:val="en-GB" w:eastAsia="en-GB"/>
        </w:rPr>
        <w:t xml:space="preserve"> will be given the opportunity to make a closing statement also without introducing any new material.</w:t>
      </w:r>
    </w:p>
    <w:p w14:paraId="4195948B" w14:textId="77777777" w:rsidR="00DD022B" w:rsidRPr="00DD022B" w:rsidRDefault="00DD022B" w:rsidP="00DD022B">
      <w:pPr>
        <w:widowControl/>
        <w:autoSpaceDE/>
        <w:autoSpaceDN/>
        <w:ind w:left="-426"/>
        <w:jc w:val="both"/>
        <w:rPr>
          <w:rFonts w:asciiTheme="majorHAnsi" w:eastAsia="Times New Roman" w:hAnsiTheme="majorHAnsi" w:cs="Arial"/>
          <w:lang w:val="en-GB" w:eastAsia="en-GB"/>
        </w:rPr>
      </w:pPr>
    </w:p>
    <w:p w14:paraId="50D62848" w14:textId="0E414355" w:rsidR="00DD022B" w:rsidRDefault="00DD022B" w:rsidP="001511D4">
      <w:pPr>
        <w:widowControl/>
        <w:numPr>
          <w:ilvl w:val="0"/>
          <w:numId w:val="30"/>
        </w:numPr>
        <w:autoSpaceDE/>
        <w:autoSpaceDN/>
        <w:ind w:left="0" w:hanging="426"/>
        <w:jc w:val="both"/>
        <w:rPr>
          <w:rFonts w:asciiTheme="majorHAnsi" w:eastAsia="Times New Roman" w:hAnsiTheme="majorHAnsi" w:cs="Arial"/>
          <w:lang w:val="en-GB" w:eastAsia="en-GB"/>
        </w:rPr>
      </w:pPr>
      <w:r w:rsidRPr="00DD022B">
        <w:rPr>
          <w:rFonts w:asciiTheme="majorHAnsi" w:eastAsia="Times New Roman" w:hAnsiTheme="majorHAnsi" w:cs="Arial"/>
          <w:lang w:val="en-GB" w:eastAsia="en-GB"/>
        </w:rPr>
        <w:t>Both parties will withdraw to allow the Headteacher or Panel to review and consider the arguments in conjunction with any advisers.</w:t>
      </w:r>
    </w:p>
    <w:p w14:paraId="7A057E42" w14:textId="77777777" w:rsidR="001511D4" w:rsidRDefault="001511D4" w:rsidP="001511D4">
      <w:pPr>
        <w:pStyle w:val="ListParagraph"/>
        <w:rPr>
          <w:rFonts w:asciiTheme="majorHAnsi" w:eastAsia="Times New Roman" w:hAnsiTheme="majorHAnsi" w:cs="Arial"/>
          <w:lang w:val="en-GB" w:eastAsia="en-GB"/>
        </w:rPr>
      </w:pPr>
    </w:p>
    <w:p w14:paraId="78C0D823" w14:textId="77777777" w:rsidR="001511D4" w:rsidRPr="001511D4" w:rsidRDefault="001511D4" w:rsidP="001511D4">
      <w:pPr>
        <w:widowControl/>
        <w:autoSpaceDE/>
        <w:autoSpaceDN/>
        <w:jc w:val="both"/>
        <w:rPr>
          <w:rFonts w:asciiTheme="majorHAnsi" w:eastAsia="Times New Roman" w:hAnsiTheme="majorHAnsi" w:cs="Arial"/>
          <w:lang w:val="en-GB" w:eastAsia="en-GB"/>
        </w:rPr>
      </w:pPr>
    </w:p>
    <w:p w14:paraId="417ED34B" w14:textId="1E8C7441" w:rsidR="004C4638" w:rsidRDefault="00DD022B" w:rsidP="00C05521">
      <w:pPr>
        <w:pStyle w:val="ListParagraph"/>
        <w:widowControl/>
        <w:numPr>
          <w:ilvl w:val="0"/>
          <w:numId w:val="30"/>
        </w:numPr>
        <w:autoSpaceDE/>
        <w:autoSpaceDN/>
        <w:jc w:val="both"/>
        <w:rPr>
          <w:rFonts w:asciiTheme="majorHAnsi" w:eastAsia="Times New Roman" w:hAnsiTheme="majorHAnsi" w:cs="Arial"/>
          <w:lang w:val="en-GB" w:eastAsia="en-GB"/>
        </w:rPr>
      </w:pPr>
      <w:r w:rsidRPr="003D10AC">
        <w:rPr>
          <w:rFonts w:asciiTheme="majorHAnsi" w:eastAsia="Times New Roman" w:hAnsiTheme="majorHAnsi" w:cs="Arial"/>
          <w:lang w:val="en-GB" w:eastAsia="en-GB"/>
        </w:rPr>
        <w:t xml:space="preserve">The Headteacher or Panel will then recall both parties to inform them of his/her/their decision.  The decision will normally be announced personally to the parties as soon as it is possible on the day of the hearing.  If it is not possible to make a decision immediately the parties will be informed of this.  In any event a decision must be made and communicated to the employee within five working days of the hearing.  The decision will be confirmed in writing and delivered to the employee either by </w:t>
      </w:r>
      <w:r w:rsidRPr="003D10AC">
        <w:rPr>
          <w:rFonts w:asciiTheme="majorHAnsi" w:eastAsia="Times New Roman" w:hAnsiTheme="majorHAnsi" w:cs="Arial"/>
          <w:lang w:val="en-GB" w:eastAsia="en-GB"/>
        </w:rPr>
        <w:lastRenderedPageBreak/>
        <w:t xml:space="preserve">hand or recorded delivery and </w:t>
      </w:r>
      <w:proofErr w:type="gramStart"/>
      <w:r w:rsidRPr="003D10AC">
        <w:rPr>
          <w:rFonts w:asciiTheme="majorHAnsi" w:eastAsia="Times New Roman" w:hAnsiTheme="majorHAnsi" w:cs="Arial"/>
          <w:lang w:val="en-GB" w:eastAsia="en-GB"/>
        </w:rPr>
        <w:t>first class</w:t>
      </w:r>
      <w:proofErr w:type="gramEnd"/>
      <w:r w:rsidRPr="003D10AC">
        <w:rPr>
          <w:rFonts w:asciiTheme="majorHAnsi" w:eastAsia="Times New Roman" w:hAnsiTheme="majorHAnsi" w:cs="Arial"/>
          <w:lang w:val="en-GB" w:eastAsia="en-GB"/>
        </w:rPr>
        <w:t xml:space="preserve"> </w:t>
      </w:r>
      <w:r w:rsidR="003D10AC" w:rsidRPr="003D10AC">
        <w:rPr>
          <w:rFonts w:asciiTheme="majorHAnsi" w:eastAsia="Times New Roman" w:hAnsiTheme="majorHAnsi" w:cs="Arial"/>
          <w:lang w:val="en-GB" w:eastAsia="en-GB"/>
        </w:rPr>
        <w:t>post (</w:t>
      </w:r>
      <w:r w:rsidRPr="003D10AC">
        <w:rPr>
          <w:rFonts w:asciiTheme="majorHAnsi" w:eastAsia="Times New Roman" w:hAnsiTheme="majorHAnsi" w:cs="Arial"/>
          <w:lang w:val="en-GB" w:eastAsia="en-GB"/>
        </w:rPr>
        <w:t>even if also sent electronically) with a copy to the trade union representative (sent electronically) or work colleague an</w:t>
      </w:r>
      <w:r w:rsidR="003D10AC">
        <w:rPr>
          <w:rFonts w:asciiTheme="majorHAnsi" w:eastAsia="Times New Roman" w:hAnsiTheme="majorHAnsi" w:cs="Arial"/>
          <w:lang w:val="en-GB" w:eastAsia="en-GB"/>
        </w:rPr>
        <w:t>d the management representative</w:t>
      </w:r>
      <w:r w:rsidR="001511D4">
        <w:rPr>
          <w:rFonts w:asciiTheme="majorHAnsi" w:eastAsia="Times New Roman" w:hAnsiTheme="majorHAnsi" w:cs="Arial"/>
          <w:lang w:val="en-GB" w:eastAsia="en-GB"/>
        </w:rPr>
        <w:t>.</w:t>
      </w:r>
    </w:p>
    <w:p w14:paraId="0D54935E" w14:textId="6ABE551E" w:rsidR="001511D4" w:rsidRDefault="001511D4" w:rsidP="001511D4">
      <w:pPr>
        <w:widowControl/>
        <w:autoSpaceDE/>
        <w:autoSpaceDN/>
        <w:jc w:val="both"/>
        <w:rPr>
          <w:rFonts w:asciiTheme="majorHAnsi" w:eastAsia="Times New Roman" w:hAnsiTheme="majorHAnsi" w:cs="Arial"/>
          <w:lang w:val="en-GB" w:eastAsia="en-GB"/>
        </w:rPr>
      </w:pPr>
    </w:p>
    <w:p w14:paraId="22D44DD2" w14:textId="77777777" w:rsidR="001511D4" w:rsidRPr="001511D4" w:rsidRDefault="001511D4" w:rsidP="001511D4">
      <w:pPr>
        <w:widowControl/>
        <w:autoSpaceDE/>
        <w:autoSpaceDN/>
        <w:jc w:val="both"/>
        <w:rPr>
          <w:rFonts w:asciiTheme="majorHAnsi" w:eastAsia="Times New Roman" w:hAnsiTheme="majorHAnsi" w:cs="Arial"/>
          <w:lang w:val="en-GB" w:eastAsia="en-GB"/>
        </w:rPr>
      </w:pPr>
    </w:p>
    <w:p w14:paraId="72903C3E" w14:textId="5346FAD7" w:rsidR="00C05521" w:rsidRPr="003D10AC" w:rsidRDefault="00C05521" w:rsidP="003D10AC">
      <w:pPr>
        <w:pStyle w:val="ListParagraph"/>
        <w:numPr>
          <w:ilvl w:val="0"/>
          <w:numId w:val="31"/>
        </w:numPr>
        <w:rPr>
          <w:rFonts w:ascii="Cambria" w:hAnsi="Cambria"/>
          <w:color w:val="4F6228" w:themeColor="accent3" w:themeShade="80"/>
        </w:rPr>
      </w:pPr>
      <w:r w:rsidRPr="003D10AC">
        <w:rPr>
          <w:rFonts w:ascii="Cambria" w:hAnsi="Cambria"/>
          <w:b/>
          <w:bCs/>
          <w:color w:val="4F6228" w:themeColor="accent3" w:themeShade="80"/>
          <w:sz w:val="24"/>
          <w:szCs w:val="24"/>
        </w:rPr>
        <w:t>Contact details</w:t>
      </w:r>
    </w:p>
    <w:p w14:paraId="22640199" w14:textId="77777777" w:rsidR="00C05521" w:rsidRPr="006D3007" w:rsidRDefault="00C05521" w:rsidP="00C05521">
      <w:pPr>
        <w:pStyle w:val="BodyText"/>
        <w:ind w:left="586" w:right="221"/>
        <w:jc w:val="both"/>
        <w:rPr>
          <w:rFonts w:ascii="Cambria" w:hAnsi="Cambria"/>
        </w:rPr>
      </w:pPr>
    </w:p>
    <w:tbl>
      <w:tblPr>
        <w:tblW w:w="9724"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6604"/>
      </w:tblGrid>
      <w:tr w:rsidR="00094F21" w:rsidRPr="00094F21" w14:paraId="3E47C6A7" w14:textId="77777777" w:rsidTr="00CE17CD">
        <w:trPr>
          <w:trHeight w:val="518"/>
        </w:trPr>
        <w:tc>
          <w:tcPr>
            <w:tcW w:w="3120" w:type="dxa"/>
            <w:shd w:val="clear" w:color="auto" w:fill="EAF0DD"/>
          </w:tcPr>
          <w:p w14:paraId="1D525A2A" w14:textId="77777777" w:rsidR="00094F21" w:rsidRPr="00094F21" w:rsidRDefault="00094F21" w:rsidP="00094F21">
            <w:pPr>
              <w:rPr>
                <w:rFonts w:ascii="Cambria" w:eastAsia="Cambria" w:hAnsi="Cambria" w:cs="Cambria"/>
              </w:rPr>
            </w:pPr>
            <w:r w:rsidRPr="00094F21">
              <w:rPr>
                <w:rFonts w:ascii="Cambria" w:eastAsia="Cambria" w:hAnsi="Cambria" w:cs="Cambria"/>
              </w:rPr>
              <w:t>Chief Executive Officer</w:t>
            </w:r>
          </w:p>
        </w:tc>
        <w:tc>
          <w:tcPr>
            <w:tcW w:w="6604" w:type="dxa"/>
          </w:tcPr>
          <w:p w14:paraId="7B59C782" w14:textId="77777777" w:rsidR="00094F21" w:rsidRPr="00094F21" w:rsidRDefault="00094F21" w:rsidP="00094F21">
            <w:pPr>
              <w:rPr>
                <w:rFonts w:ascii="Cambria" w:eastAsia="Cambria" w:hAnsi="Cambria" w:cs="Cambria"/>
              </w:rPr>
            </w:pPr>
            <w:r w:rsidRPr="00094F21">
              <w:rPr>
                <w:rFonts w:ascii="Cambria" w:eastAsia="Cambria" w:hAnsi="Cambria" w:cs="Cambria"/>
              </w:rPr>
              <w:t xml:space="preserve">Sarah Woodward </w:t>
            </w:r>
            <w:hyperlink r:id="rId15" w:history="1">
              <w:r w:rsidRPr="00094F21">
                <w:rPr>
                  <w:rFonts w:ascii="Cambria" w:eastAsia="Cambria" w:hAnsi="Cambria" w:cs="Cambria"/>
                  <w:color w:val="0000FF"/>
                  <w:u w:val="single"/>
                </w:rPr>
                <w:t>ceo@createlearning.co.uk</w:t>
              </w:r>
            </w:hyperlink>
            <w:r w:rsidRPr="00094F21">
              <w:rPr>
                <w:rFonts w:ascii="Cambria" w:eastAsia="Cambria" w:hAnsi="Cambria" w:cs="Cambria"/>
              </w:rPr>
              <w:t xml:space="preserve"> 01270 360030</w:t>
            </w:r>
          </w:p>
        </w:tc>
      </w:tr>
      <w:tr w:rsidR="00094F21" w:rsidRPr="00094F21" w14:paraId="3BB5D024" w14:textId="77777777" w:rsidTr="00CE17CD">
        <w:trPr>
          <w:trHeight w:val="257"/>
        </w:trPr>
        <w:tc>
          <w:tcPr>
            <w:tcW w:w="3120" w:type="dxa"/>
            <w:shd w:val="clear" w:color="auto" w:fill="EAF0DD"/>
          </w:tcPr>
          <w:p w14:paraId="629CDB65" w14:textId="77777777" w:rsidR="00094F21" w:rsidRPr="00094F21" w:rsidRDefault="00094F21" w:rsidP="00094F21">
            <w:pPr>
              <w:rPr>
                <w:rFonts w:ascii="Cambria" w:eastAsia="Cambria" w:hAnsi="Cambria" w:cs="Cambria"/>
              </w:rPr>
            </w:pPr>
            <w:r w:rsidRPr="00094F21">
              <w:rPr>
                <w:rFonts w:ascii="Cambria" w:eastAsia="Cambria" w:hAnsi="Cambria" w:cs="Cambria"/>
              </w:rPr>
              <w:t>Chair of the Trust</w:t>
            </w:r>
          </w:p>
        </w:tc>
        <w:tc>
          <w:tcPr>
            <w:tcW w:w="6604" w:type="dxa"/>
          </w:tcPr>
          <w:p w14:paraId="36998CA8" w14:textId="77777777" w:rsidR="00094F21" w:rsidRPr="00094F21" w:rsidRDefault="00094F21" w:rsidP="00094F21">
            <w:pPr>
              <w:rPr>
                <w:rFonts w:ascii="Cambria" w:eastAsia="Cambria" w:hAnsi="Cambria" w:cs="Cambria"/>
              </w:rPr>
            </w:pPr>
            <w:r w:rsidRPr="00094F21">
              <w:rPr>
                <w:rFonts w:ascii="Cambria" w:eastAsia="Cambria" w:hAnsi="Cambria" w:cs="Cambria"/>
              </w:rPr>
              <w:t xml:space="preserve">Faye Russell </w:t>
            </w:r>
            <w:hyperlink r:id="rId16" w:history="1">
              <w:r w:rsidRPr="00094F21">
                <w:rPr>
                  <w:rFonts w:ascii="Cambria" w:eastAsia="Cambria" w:hAnsi="Cambria" w:cs="Cambria"/>
                  <w:color w:val="0000FF"/>
                  <w:u w:val="single"/>
                </w:rPr>
                <w:t>frussell@createlearning.co.uk</w:t>
              </w:r>
            </w:hyperlink>
            <w:r w:rsidRPr="00094F21">
              <w:rPr>
                <w:rFonts w:ascii="Cambria" w:eastAsia="Cambria" w:hAnsi="Cambria" w:cs="Cambria"/>
              </w:rPr>
              <w:t xml:space="preserve"> 01270 360030</w:t>
            </w:r>
          </w:p>
        </w:tc>
      </w:tr>
      <w:tr w:rsidR="00094F21" w:rsidRPr="00094F21" w14:paraId="533F8F43" w14:textId="77777777" w:rsidTr="00CE17CD">
        <w:trPr>
          <w:trHeight w:val="258"/>
        </w:trPr>
        <w:tc>
          <w:tcPr>
            <w:tcW w:w="3120" w:type="dxa"/>
            <w:shd w:val="clear" w:color="auto" w:fill="EAF0DD"/>
          </w:tcPr>
          <w:p w14:paraId="48FEB704" w14:textId="77777777" w:rsidR="00094F21" w:rsidRPr="00094F21" w:rsidRDefault="00094F21" w:rsidP="00094F21">
            <w:pPr>
              <w:rPr>
                <w:rFonts w:ascii="Cambria" w:eastAsia="Cambria" w:hAnsi="Cambria" w:cs="Cambria"/>
              </w:rPr>
            </w:pPr>
            <w:r w:rsidRPr="00094F21">
              <w:rPr>
                <w:rFonts w:ascii="Cambria" w:eastAsia="Cambria" w:hAnsi="Cambria" w:cs="Cambria"/>
              </w:rPr>
              <w:t>Chief Finance Officer</w:t>
            </w:r>
          </w:p>
        </w:tc>
        <w:tc>
          <w:tcPr>
            <w:tcW w:w="6604" w:type="dxa"/>
          </w:tcPr>
          <w:p w14:paraId="6EBFE84C" w14:textId="77777777" w:rsidR="00094F21" w:rsidRPr="00094F21" w:rsidRDefault="00094F21" w:rsidP="00094F21">
            <w:pPr>
              <w:rPr>
                <w:rFonts w:ascii="Cambria" w:eastAsia="Cambria" w:hAnsi="Cambria" w:cs="Cambria"/>
              </w:rPr>
            </w:pPr>
            <w:r w:rsidRPr="00094F21">
              <w:rPr>
                <w:rFonts w:ascii="Cambria" w:eastAsia="Cambria" w:hAnsi="Cambria" w:cs="Cambria"/>
              </w:rPr>
              <w:t xml:space="preserve">Jenni Goodwin </w:t>
            </w:r>
            <w:hyperlink r:id="rId17">
              <w:r w:rsidRPr="00094F21">
                <w:rPr>
                  <w:rFonts w:ascii="Cambria" w:eastAsia="Cambria" w:hAnsi="Cambria" w:cs="Cambria"/>
                  <w:color w:val="0000FF"/>
                  <w:u w:val="single"/>
                </w:rPr>
                <w:t>cfo@createlearning.co.uk</w:t>
              </w:r>
            </w:hyperlink>
            <w:r w:rsidRPr="00094F21">
              <w:rPr>
                <w:rFonts w:ascii="Cambria" w:eastAsia="Cambria" w:hAnsi="Cambria" w:cs="Cambria"/>
                <w:u w:val="single"/>
              </w:rPr>
              <w:t xml:space="preserve"> </w:t>
            </w:r>
            <w:r w:rsidRPr="00094F21">
              <w:rPr>
                <w:rFonts w:ascii="Cambria" w:eastAsia="Cambria" w:hAnsi="Cambria" w:cs="Cambria"/>
              </w:rPr>
              <w:t>01270 360030</w:t>
            </w:r>
          </w:p>
        </w:tc>
      </w:tr>
      <w:tr w:rsidR="00094F21" w:rsidRPr="00094F21" w14:paraId="6E9E5A85" w14:textId="77777777" w:rsidTr="00CE17CD">
        <w:trPr>
          <w:trHeight w:val="257"/>
        </w:trPr>
        <w:tc>
          <w:tcPr>
            <w:tcW w:w="3120" w:type="dxa"/>
            <w:shd w:val="clear" w:color="auto" w:fill="EAF0DD"/>
          </w:tcPr>
          <w:p w14:paraId="40A85C54" w14:textId="77777777" w:rsidR="00094F21" w:rsidRPr="00094F21" w:rsidRDefault="00094F21" w:rsidP="00094F21">
            <w:pPr>
              <w:rPr>
                <w:rFonts w:ascii="Cambria" w:eastAsia="Cambria" w:hAnsi="Cambria" w:cs="Cambria"/>
              </w:rPr>
            </w:pPr>
            <w:r w:rsidRPr="00094F21">
              <w:rPr>
                <w:rFonts w:ascii="Cambria" w:eastAsia="Cambria" w:hAnsi="Cambria" w:cs="Cambria"/>
              </w:rPr>
              <w:t>Trust Solicitor</w:t>
            </w:r>
          </w:p>
        </w:tc>
        <w:tc>
          <w:tcPr>
            <w:tcW w:w="6604" w:type="dxa"/>
          </w:tcPr>
          <w:p w14:paraId="15EADFF4" w14:textId="77777777" w:rsidR="00094F21" w:rsidRPr="00094F21" w:rsidRDefault="00094F21" w:rsidP="00094F21">
            <w:pPr>
              <w:rPr>
                <w:rFonts w:ascii="Cambria" w:eastAsia="Cambria" w:hAnsi="Cambria" w:cs="Cambria"/>
              </w:rPr>
            </w:pPr>
            <w:r w:rsidRPr="00094F21">
              <w:rPr>
                <w:rFonts w:ascii="Cambria" w:eastAsia="Cambria" w:hAnsi="Cambria" w:cs="Cambria"/>
              </w:rPr>
              <w:t xml:space="preserve">Cook Lawyers </w:t>
            </w:r>
            <w:hyperlink r:id="rId18">
              <w:r w:rsidRPr="00094F21">
                <w:rPr>
                  <w:rFonts w:ascii="Cambria" w:eastAsia="Cambria" w:hAnsi="Cambria" w:cs="Cambria"/>
                  <w:color w:val="0000FF"/>
                  <w:u w:val="single"/>
                </w:rPr>
                <w:t>www.cooklawyers.co.uk</w:t>
              </w:r>
            </w:hyperlink>
            <w:r w:rsidRPr="00094F21">
              <w:rPr>
                <w:rFonts w:ascii="Cambria" w:eastAsia="Cambria" w:hAnsi="Cambria" w:cs="Cambria"/>
              </w:rPr>
              <w:t xml:space="preserve"> / 01625 725 000</w:t>
            </w:r>
          </w:p>
        </w:tc>
      </w:tr>
      <w:tr w:rsidR="00094F21" w:rsidRPr="00094F21" w14:paraId="02C61394" w14:textId="77777777" w:rsidTr="00CE17CD">
        <w:trPr>
          <w:trHeight w:val="257"/>
        </w:trPr>
        <w:tc>
          <w:tcPr>
            <w:tcW w:w="3120" w:type="dxa"/>
            <w:shd w:val="clear" w:color="auto" w:fill="EAF0DD"/>
          </w:tcPr>
          <w:p w14:paraId="4C039A13" w14:textId="77777777" w:rsidR="00094F21" w:rsidRPr="00094F21" w:rsidRDefault="00094F21" w:rsidP="00094F21">
            <w:pPr>
              <w:rPr>
                <w:rFonts w:ascii="Cambria" w:eastAsia="Cambria" w:hAnsi="Cambria" w:cs="Cambria"/>
              </w:rPr>
            </w:pPr>
            <w:r w:rsidRPr="00094F21">
              <w:rPr>
                <w:rFonts w:ascii="Cambria" w:eastAsia="Cambria" w:hAnsi="Cambria" w:cs="Cambria"/>
              </w:rPr>
              <w:t>Clerk to governance</w:t>
            </w:r>
          </w:p>
        </w:tc>
        <w:tc>
          <w:tcPr>
            <w:tcW w:w="6604" w:type="dxa"/>
          </w:tcPr>
          <w:p w14:paraId="413AAB2F" w14:textId="77777777" w:rsidR="00094F21" w:rsidRPr="00094F21" w:rsidRDefault="00094F21" w:rsidP="00094F21">
            <w:pPr>
              <w:rPr>
                <w:rFonts w:ascii="Cambria" w:eastAsia="Cambria" w:hAnsi="Cambria" w:cs="Cambria"/>
              </w:rPr>
            </w:pPr>
            <w:r w:rsidRPr="00094F21">
              <w:rPr>
                <w:rFonts w:ascii="Cambria" w:eastAsia="Cambria" w:hAnsi="Cambria" w:cs="Cambria"/>
              </w:rPr>
              <w:t>Julie White (Second2None)</w:t>
            </w:r>
          </w:p>
        </w:tc>
      </w:tr>
      <w:tr w:rsidR="00094F21" w:rsidRPr="00094F21" w14:paraId="5E929724" w14:textId="77777777" w:rsidTr="00CE17CD">
        <w:trPr>
          <w:trHeight w:val="770"/>
        </w:trPr>
        <w:tc>
          <w:tcPr>
            <w:tcW w:w="3120" w:type="dxa"/>
            <w:shd w:val="clear" w:color="auto" w:fill="EAF0DD"/>
          </w:tcPr>
          <w:p w14:paraId="03E9BEA8" w14:textId="77777777" w:rsidR="00094F21" w:rsidRPr="00094F21" w:rsidRDefault="00094F21" w:rsidP="00094F21">
            <w:pPr>
              <w:rPr>
                <w:rFonts w:ascii="Cambria" w:eastAsia="Cambria" w:hAnsi="Cambria" w:cs="Cambria"/>
              </w:rPr>
            </w:pPr>
            <w:r w:rsidRPr="00094F21">
              <w:rPr>
                <w:rFonts w:ascii="Cambria" w:eastAsia="Cambria" w:hAnsi="Cambria" w:cs="Cambria"/>
              </w:rPr>
              <w:t xml:space="preserve">Chair of </w:t>
            </w:r>
            <w:proofErr w:type="spellStart"/>
            <w:r w:rsidRPr="00094F21">
              <w:rPr>
                <w:rFonts w:ascii="Cambria" w:eastAsia="Cambria" w:hAnsi="Cambria" w:cs="Cambria"/>
              </w:rPr>
              <w:t>Sandiway</w:t>
            </w:r>
            <w:proofErr w:type="spellEnd"/>
            <w:r w:rsidRPr="00094F21">
              <w:rPr>
                <w:rFonts w:ascii="Cambria" w:eastAsia="Cambria" w:hAnsi="Cambria" w:cs="Cambria"/>
              </w:rPr>
              <w:t xml:space="preserve"> LGC</w:t>
            </w:r>
          </w:p>
        </w:tc>
        <w:tc>
          <w:tcPr>
            <w:tcW w:w="6604" w:type="dxa"/>
          </w:tcPr>
          <w:p w14:paraId="3943D4C1" w14:textId="77777777" w:rsidR="00094F21" w:rsidRPr="00094F21" w:rsidRDefault="00094F21" w:rsidP="00094F21">
            <w:pPr>
              <w:rPr>
                <w:rFonts w:ascii="Cambria" w:eastAsia="Cambria" w:hAnsi="Cambria" w:cs="Cambria"/>
              </w:rPr>
            </w:pPr>
            <w:r w:rsidRPr="00094F21">
              <w:rPr>
                <w:rFonts w:ascii="Cambria" w:eastAsia="Cambria" w:hAnsi="Cambria" w:cs="Cambria"/>
              </w:rPr>
              <w:t xml:space="preserve">Emma </w:t>
            </w:r>
            <w:proofErr w:type="spellStart"/>
            <w:r w:rsidRPr="00094F21">
              <w:rPr>
                <w:rFonts w:ascii="Cambria" w:eastAsia="Cambria" w:hAnsi="Cambria" w:cs="Cambria"/>
              </w:rPr>
              <w:t>Zouhbi</w:t>
            </w:r>
            <w:proofErr w:type="spellEnd"/>
            <w:r w:rsidRPr="00094F21">
              <w:rPr>
                <w:rFonts w:ascii="Cambria" w:eastAsia="Cambria" w:hAnsi="Cambria" w:cs="Cambria"/>
              </w:rPr>
              <w:t xml:space="preserve"> </w:t>
            </w:r>
            <w:hyperlink r:id="rId19">
              <w:r w:rsidRPr="00094F21">
                <w:rPr>
                  <w:rFonts w:ascii="Cambria" w:eastAsia="Cambria" w:hAnsi="Cambria" w:cs="Cambria"/>
                  <w:color w:val="0000FF"/>
                  <w:u w:val="single"/>
                </w:rPr>
                <w:t>ezouhbi@sandiway.cheshire.sch.uk</w:t>
              </w:r>
            </w:hyperlink>
          </w:p>
          <w:p w14:paraId="7A45B08A" w14:textId="77777777" w:rsidR="00094F21" w:rsidRPr="00094F21" w:rsidRDefault="00094F21" w:rsidP="00094F21">
            <w:pPr>
              <w:rPr>
                <w:rFonts w:ascii="Cambria" w:eastAsia="Cambria" w:hAnsi="Cambria" w:cs="Cambria"/>
              </w:rPr>
            </w:pPr>
            <w:proofErr w:type="spellStart"/>
            <w:r w:rsidRPr="00094F21">
              <w:rPr>
                <w:rFonts w:ascii="Cambria" w:eastAsia="Cambria" w:hAnsi="Cambria" w:cs="Cambria"/>
              </w:rPr>
              <w:t>Sandiway</w:t>
            </w:r>
            <w:proofErr w:type="spellEnd"/>
            <w:r w:rsidRPr="00094F21">
              <w:rPr>
                <w:rFonts w:ascii="Cambria" w:eastAsia="Cambria" w:hAnsi="Cambria" w:cs="Cambria"/>
              </w:rPr>
              <w:t xml:space="preserve"> Primary School, 84 Weaverham Road, </w:t>
            </w:r>
            <w:proofErr w:type="spellStart"/>
            <w:r w:rsidRPr="00094F21">
              <w:rPr>
                <w:rFonts w:ascii="Cambria" w:eastAsia="Cambria" w:hAnsi="Cambria" w:cs="Cambria"/>
              </w:rPr>
              <w:t>Sandiway</w:t>
            </w:r>
            <w:proofErr w:type="spellEnd"/>
            <w:r w:rsidRPr="00094F21">
              <w:rPr>
                <w:rFonts w:ascii="Cambria" w:eastAsia="Cambria" w:hAnsi="Cambria" w:cs="Cambria"/>
              </w:rPr>
              <w:t xml:space="preserve"> CW8 2ND</w:t>
            </w:r>
          </w:p>
        </w:tc>
      </w:tr>
      <w:tr w:rsidR="00094F21" w:rsidRPr="00094F21" w14:paraId="7547D9B4" w14:textId="77777777" w:rsidTr="00CE17CD">
        <w:trPr>
          <w:trHeight w:val="512"/>
        </w:trPr>
        <w:tc>
          <w:tcPr>
            <w:tcW w:w="3120" w:type="dxa"/>
            <w:shd w:val="clear" w:color="auto" w:fill="EAF0DD"/>
          </w:tcPr>
          <w:p w14:paraId="38BD2768" w14:textId="77777777" w:rsidR="00094F21" w:rsidRPr="00094F21" w:rsidRDefault="00094F21" w:rsidP="00094F21">
            <w:pPr>
              <w:rPr>
                <w:rFonts w:ascii="Cambria" w:eastAsia="Cambria" w:hAnsi="Cambria" w:cs="Cambria"/>
              </w:rPr>
            </w:pPr>
            <w:r w:rsidRPr="00094F21">
              <w:rPr>
                <w:rFonts w:ascii="Cambria" w:eastAsia="Cambria" w:hAnsi="Cambria" w:cs="Cambria"/>
              </w:rPr>
              <w:t xml:space="preserve">Headteacher at </w:t>
            </w:r>
            <w:proofErr w:type="spellStart"/>
            <w:r w:rsidRPr="00094F21">
              <w:rPr>
                <w:rFonts w:ascii="Cambria" w:eastAsia="Cambria" w:hAnsi="Cambria" w:cs="Cambria"/>
              </w:rPr>
              <w:t>Sandiway</w:t>
            </w:r>
            <w:proofErr w:type="spellEnd"/>
            <w:r w:rsidRPr="00094F21">
              <w:rPr>
                <w:rFonts w:ascii="Cambria" w:eastAsia="Cambria" w:hAnsi="Cambria" w:cs="Cambria"/>
              </w:rPr>
              <w:t xml:space="preserve"> Primary School</w:t>
            </w:r>
          </w:p>
        </w:tc>
        <w:tc>
          <w:tcPr>
            <w:tcW w:w="6604" w:type="dxa"/>
          </w:tcPr>
          <w:p w14:paraId="4B9D86C4" w14:textId="62D5E029" w:rsidR="00094F21" w:rsidRPr="00094F21" w:rsidRDefault="00855C61" w:rsidP="00094F21">
            <w:pPr>
              <w:rPr>
                <w:rFonts w:ascii="Cambria" w:eastAsia="Cambria" w:hAnsi="Cambria" w:cs="Cambria"/>
              </w:rPr>
            </w:pPr>
            <w:r>
              <w:rPr>
                <w:rFonts w:ascii="Cambria" w:eastAsia="Cambria" w:hAnsi="Cambria" w:cs="Cambria"/>
              </w:rPr>
              <w:t xml:space="preserve">Kathryn Harvey </w:t>
            </w:r>
            <w:hyperlink r:id="rId20" w:history="1">
              <w:r w:rsidRPr="001A20F6">
                <w:rPr>
                  <w:rStyle w:val="Hyperlink"/>
                  <w:rFonts w:ascii="Cambria" w:eastAsia="Cambria" w:hAnsi="Cambria" w:cs="Cambria"/>
                </w:rPr>
                <w:t>head@sandiway.cheshire.sch.uk</w:t>
              </w:r>
            </w:hyperlink>
          </w:p>
        </w:tc>
      </w:tr>
      <w:tr w:rsidR="00094F21" w:rsidRPr="00094F21" w14:paraId="21079C26" w14:textId="77777777" w:rsidTr="00CE17CD">
        <w:trPr>
          <w:trHeight w:val="773"/>
        </w:trPr>
        <w:tc>
          <w:tcPr>
            <w:tcW w:w="3120" w:type="dxa"/>
            <w:shd w:val="clear" w:color="auto" w:fill="EAF0DD"/>
          </w:tcPr>
          <w:p w14:paraId="6077B9B0" w14:textId="77777777" w:rsidR="00094F21" w:rsidRPr="00094F21" w:rsidRDefault="00094F21" w:rsidP="00094F21">
            <w:pPr>
              <w:rPr>
                <w:rFonts w:ascii="Cambria" w:eastAsia="Cambria" w:hAnsi="Cambria" w:cs="Cambria"/>
              </w:rPr>
            </w:pPr>
            <w:r w:rsidRPr="00094F21">
              <w:rPr>
                <w:rFonts w:ascii="Cambria" w:eastAsia="Cambria" w:hAnsi="Cambria" w:cs="Cambria"/>
              </w:rPr>
              <w:t xml:space="preserve">Chair of </w:t>
            </w:r>
            <w:proofErr w:type="spellStart"/>
            <w:r w:rsidRPr="00094F21">
              <w:rPr>
                <w:rFonts w:ascii="Cambria" w:eastAsia="Cambria" w:hAnsi="Cambria" w:cs="Cambria"/>
              </w:rPr>
              <w:t>Cuddington</w:t>
            </w:r>
            <w:proofErr w:type="spellEnd"/>
            <w:r w:rsidRPr="00094F21">
              <w:rPr>
                <w:rFonts w:ascii="Cambria" w:eastAsia="Cambria" w:hAnsi="Cambria" w:cs="Cambria"/>
              </w:rPr>
              <w:t xml:space="preserve"> LGC</w:t>
            </w:r>
          </w:p>
        </w:tc>
        <w:tc>
          <w:tcPr>
            <w:tcW w:w="6604" w:type="dxa"/>
          </w:tcPr>
          <w:p w14:paraId="535E336E" w14:textId="0E033479" w:rsidR="00855C61" w:rsidRDefault="00855C61" w:rsidP="00094F21">
            <w:pPr>
              <w:rPr>
                <w:rFonts w:ascii="Cambria" w:eastAsia="Cambria" w:hAnsi="Cambria" w:cs="Cambria"/>
              </w:rPr>
            </w:pPr>
            <w:r w:rsidRPr="00094F21">
              <w:rPr>
                <w:rFonts w:ascii="Cambria" w:eastAsia="Cambria" w:hAnsi="Cambria" w:cs="Cambria"/>
              </w:rPr>
              <w:t xml:space="preserve">Emma </w:t>
            </w:r>
            <w:proofErr w:type="spellStart"/>
            <w:r w:rsidRPr="00094F21">
              <w:rPr>
                <w:rFonts w:ascii="Cambria" w:eastAsia="Cambria" w:hAnsi="Cambria" w:cs="Cambria"/>
              </w:rPr>
              <w:t>Zouhbi</w:t>
            </w:r>
            <w:proofErr w:type="spellEnd"/>
            <w:r w:rsidRPr="00094F21">
              <w:rPr>
                <w:rFonts w:ascii="Cambria" w:eastAsia="Cambria" w:hAnsi="Cambria" w:cs="Cambria"/>
              </w:rPr>
              <w:t xml:space="preserve"> </w:t>
            </w:r>
            <w:hyperlink r:id="rId21">
              <w:r w:rsidRPr="00094F21">
                <w:rPr>
                  <w:rFonts w:ascii="Cambria" w:eastAsia="Cambria" w:hAnsi="Cambria" w:cs="Cambria"/>
                  <w:color w:val="0000FF"/>
                  <w:u w:val="single"/>
                </w:rPr>
                <w:t>ezouhbi@sandiway.cheshire.sch.uk</w:t>
              </w:r>
            </w:hyperlink>
          </w:p>
          <w:p w14:paraId="741692B8" w14:textId="66407F3D" w:rsidR="00094F21" w:rsidRPr="00094F21" w:rsidRDefault="00094F21" w:rsidP="00094F21">
            <w:pPr>
              <w:rPr>
                <w:rFonts w:ascii="Cambria" w:eastAsia="Cambria" w:hAnsi="Cambria" w:cs="Cambria"/>
              </w:rPr>
            </w:pPr>
            <w:proofErr w:type="spellStart"/>
            <w:r w:rsidRPr="00094F21">
              <w:rPr>
                <w:rFonts w:ascii="Cambria" w:eastAsia="Cambria" w:hAnsi="Cambria" w:cs="Cambria"/>
              </w:rPr>
              <w:t>Cuddington</w:t>
            </w:r>
            <w:proofErr w:type="spellEnd"/>
            <w:r w:rsidRPr="00094F21">
              <w:rPr>
                <w:rFonts w:ascii="Cambria" w:eastAsia="Cambria" w:hAnsi="Cambria" w:cs="Cambria"/>
              </w:rPr>
              <w:t xml:space="preserve"> Primary School, Ash Road, </w:t>
            </w:r>
            <w:proofErr w:type="spellStart"/>
            <w:r w:rsidRPr="00094F21">
              <w:rPr>
                <w:rFonts w:ascii="Cambria" w:eastAsia="Cambria" w:hAnsi="Cambria" w:cs="Cambria"/>
              </w:rPr>
              <w:t>Cuddington</w:t>
            </w:r>
            <w:proofErr w:type="spellEnd"/>
            <w:r w:rsidRPr="00094F21">
              <w:rPr>
                <w:rFonts w:ascii="Cambria" w:eastAsia="Cambria" w:hAnsi="Cambria" w:cs="Cambria"/>
              </w:rPr>
              <w:t xml:space="preserve"> CW8 2NY</w:t>
            </w:r>
          </w:p>
        </w:tc>
      </w:tr>
      <w:tr w:rsidR="00094F21" w:rsidRPr="00094F21" w14:paraId="74BADD9A" w14:textId="77777777" w:rsidTr="00CE17CD">
        <w:trPr>
          <w:trHeight w:val="514"/>
        </w:trPr>
        <w:tc>
          <w:tcPr>
            <w:tcW w:w="3120" w:type="dxa"/>
            <w:shd w:val="clear" w:color="auto" w:fill="EAF0DD"/>
          </w:tcPr>
          <w:p w14:paraId="3BFE28A9" w14:textId="330197F7" w:rsidR="00094F21" w:rsidRPr="00094F21" w:rsidRDefault="00855C61" w:rsidP="00094F21">
            <w:pPr>
              <w:rPr>
                <w:rFonts w:ascii="Cambria" w:eastAsia="Cambria" w:hAnsi="Cambria" w:cs="Cambria"/>
              </w:rPr>
            </w:pPr>
            <w:r>
              <w:rPr>
                <w:rFonts w:ascii="Cambria" w:eastAsia="Cambria" w:hAnsi="Cambria" w:cs="Cambria"/>
              </w:rPr>
              <w:t>Head of school at</w:t>
            </w:r>
          </w:p>
          <w:p w14:paraId="206AA07B" w14:textId="77777777" w:rsidR="00094F21" w:rsidRPr="00094F21" w:rsidRDefault="00094F21" w:rsidP="00094F21">
            <w:pPr>
              <w:rPr>
                <w:rFonts w:ascii="Cambria" w:eastAsia="Cambria" w:hAnsi="Cambria" w:cs="Cambria"/>
              </w:rPr>
            </w:pPr>
            <w:proofErr w:type="spellStart"/>
            <w:r w:rsidRPr="00094F21">
              <w:rPr>
                <w:rFonts w:ascii="Cambria" w:eastAsia="Cambria" w:hAnsi="Cambria" w:cs="Cambria"/>
              </w:rPr>
              <w:t>Cuddington</w:t>
            </w:r>
            <w:proofErr w:type="spellEnd"/>
            <w:r w:rsidRPr="00094F21">
              <w:rPr>
                <w:rFonts w:ascii="Cambria" w:eastAsia="Cambria" w:hAnsi="Cambria" w:cs="Cambria"/>
              </w:rPr>
              <w:t xml:space="preserve"> Primary School</w:t>
            </w:r>
          </w:p>
        </w:tc>
        <w:tc>
          <w:tcPr>
            <w:tcW w:w="6604" w:type="dxa"/>
          </w:tcPr>
          <w:p w14:paraId="359B544B" w14:textId="3747660B" w:rsidR="00094F21" w:rsidRPr="00094F21" w:rsidRDefault="00855C61" w:rsidP="00094F21">
            <w:pPr>
              <w:rPr>
                <w:rFonts w:ascii="Cambria" w:eastAsia="Cambria" w:hAnsi="Cambria" w:cs="Cambria"/>
              </w:rPr>
            </w:pPr>
            <w:r>
              <w:rPr>
                <w:rFonts w:ascii="Cambria" w:eastAsia="Cambria" w:hAnsi="Cambria" w:cs="Cambria"/>
              </w:rPr>
              <w:t>Sarah Potter</w:t>
            </w:r>
          </w:p>
          <w:p w14:paraId="22FD9146" w14:textId="77777777" w:rsidR="00094F21" w:rsidRPr="00094F21" w:rsidRDefault="003450BE" w:rsidP="00094F21">
            <w:pPr>
              <w:rPr>
                <w:rFonts w:ascii="Cambria" w:eastAsia="Cambria" w:hAnsi="Cambria" w:cs="Cambria"/>
              </w:rPr>
            </w:pPr>
            <w:hyperlink r:id="rId22">
              <w:r w:rsidR="00094F21" w:rsidRPr="00094F21">
                <w:rPr>
                  <w:rFonts w:ascii="Cambria" w:eastAsia="Cambria" w:hAnsi="Cambria" w:cs="Cambria"/>
                  <w:color w:val="0000FF"/>
                  <w:u w:val="single"/>
                </w:rPr>
                <w:t>head@cuddington.cheshire.sch.uk</w:t>
              </w:r>
            </w:hyperlink>
          </w:p>
        </w:tc>
      </w:tr>
      <w:tr w:rsidR="00094F21" w:rsidRPr="00094F21" w14:paraId="4F354769" w14:textId="77777777" w:rsidTr="00CE17CD">
        <w:trPr>
          <w:trHeight w:val="773"/>
        </w:trPr>
        <w:tc>
          <w:tcPr>
            <w:tcW w:w="3120" w:type="dxa"/>
            <w:shd w:val="clear" w:color="auto" w:fill="EAF0DD"/>
          </w:tcPr>
          <w:p w14:paraId="3FD45F79" w14:textId="77777777" w:rsidR="00094F21" w:rsidRPr="00094F21" w:rsidRDefault="00094F21" w:rsidP="00094F21">
            <w:pPr>
              <w:rPr>
                <w:rFonts w:ascii="Cambria" w:eastAsia="Cambria" w:hAnsi="Cambria" w:cs="Cambria"/>
              </w:rPr>
            </w:pPr>
            <w:r w:rsidRPr="00094F21">
              <w:rPr>
                <w:rFonts w:ascii="Cambria" w:eastAsia="Cambria" w:hAnsi="Cambria" w:cs="Cambria"/>
              </w:rPr>
              <w:t>Chair of Little Leigh LGC</w:t>
            </w:r>
          </w:p>
        </w:tc>
        <w:tc>
          <w:tcPr>
            <w:tcW w:w="6604" w:type="dxa"/>
          </w:tcPr>
          <w:p w14:paraId="515F689E" w14:textId="77777777" w:rsidR="00094F21" w:rsidRPr="00094F21" w:rsidRDefault="00094F21" w:rsidP="00094F21">
            <w:pPr>
              <w:rPr>
                <w:rFonts w:ascii="Cambria" w:eastAsia="Cambria" w:hAnsi="Cambria" w:cs="Cambria"/>
              </w:rPr>
            </w:pPr>
            <w:r w:rsidRPr="00094F21">
              <w:rPr>
                <w:rFonts w:ascii="Cambria" w:eastAsia="Cambria" w:hAnsi="Cambria" w:cs="Cambria"/>
              </w:rPr>
              <w:t xml:space="preserve">Ryan Tomlinson </w:t>
            </w:r>
            <w:hyperlink r:id="rId23" w:history="1">
              <w:r w:rsidRPr="00094F21">
                <w:rPr>
                  <w:rFonts w:ascii="Cambria" w:eastAsia="Cambria" w:hAnsi="Cambria" w:cs="Cambria"/>
                  <w:color w:val="0000FF"/>
                  <w:u w:val="single"/>
                </w:rPr>
                <w:t>rtomlinson@littleleighprimary.cheshire.sch.uk</w:t>
              </w:r>
            </w:hyperlink>
          </w:p>
          <w:p w14:paraId="543D5010" w14:textId="77777777" w:rsidR="00094F21" w:rsidRPr="00094F21" w:rsidRDefault="00094F21" w:rsidP="00094F21">
            <w:pPr>
              <w:rPr>
                <w:rFonts w:ascii="Cambria" w:eastAsia="Cambria" w:hAnsi="Cambria" w:cs="Cambria"/>
              </w:rPr>
            </w:pPr>
            <w:r w:rsidRPr="00094F21">
              <w:rPr>
                <w:rFonts w:ascii="Cambria" w:eastAsia="Cambria" w:hAnsi="Cambria" w:cs="Cambria"/>
              </w:rPr>
              <w:t xml:space="preserve">Little Leigh Primary School, </w:t>
            </w:r>
            <w:proofErr w:type="spellStart"/>
            <w:r w:rsidRPr="00094F21">
              <w:rPr>
                <w:rFonts w:ascii="Cambria" w:eastAsia="Cambria" w:hAnsi="Cambria" w:cs="Cambria"/>
              </w:rPr>
              <w:t>Shutley</w:t>
            </w:r>
            <w:proofErr w:type="spellEnd"/>
            <w:r w:rsidRPr="00094F21">
              <w:rPr>
                <w:rFonts w:ascii="Cambria" w:eastAsia="Cambria" w:hAnsi="Cambria" w:cs="Cambria"/>
              </w:rPr>
              <w:t xml:space="preserve"> Lane, Little Leigh, </w:t>
            </w:r>
            <w:proofErr w:type="spellStart"/>
            <w:r w:rsidRPr="00094F21">
              <w:rPr>
                <w:rFonts w:ascii="Cambria" w:eastAsia="Cambria" w:hAnsi="Cambria" w:cs="Cambria"/>
              </w:rPr>
              <w:t>Northwich</w:t>
            </w:r>
            <w:proofErr w:type="spellEnd"/>
            <w:r w:rsidRPr="00094F21">
              <w:rPr>
                <w:rFonts w:ascii="Cambria" w:eastAsia="Cambria" w:hAnsi="Cambria" w:cs="Cambria"/>
              </w:rPr>
              <w:t xml:space="preserve"> CW8 4RN</w:t>
            </w:r>
          </w:p>
        </w:tc>
      </w:tr>
      <w:tr w:rsidR="00094F21" w:rsidRPr="00094F21" w14:paraId="184CCB8F" w14:textId="77777777" w:rsidTr="00CE17CD">
        <w:trPr>
          <w:trHeight w:val="513"/>
        </w:trPr>
        <w:tc>
          <w:tcPr>
            <w:tcW w:w="3120" w:type="dxa"/>
            <w:shd w:val="clear" w:color="auto" w:fill="EAF0DD"/>
          </w:tcPr>
          <w:p w14:paraId="4A015991" w14:textId="77777777" w:rsidR="00094F21" w:rsidRPr="00094F21" w:rsidRDefault="00094F21" w:rsidP="00094F21">
            <w:pPr>
              <w:rPr>
                <w:rFonts w:ascii="Cambria" w:eastAsia="Cambria" w:hAnsi="Cambria" w:cs="Cambria"/>
              </w:rPr>
            </w:pPr>
            <w:r w:rsidRPr="00094F21">
              <w:rPr>
                <w:rFonts w:ascii="Cambria" w:eastAsia="Cambria" w:hAnsi="Cambria" w:cs="Cambria"/>
              </w:rPr>
              <w:t>Head of School at Little Leigh Primary School</w:t>
            </w:r>
          </w:p>
        </w:tc>
        <w:tc>
          <w:tcPr>
            <w:tcW w:w="6604" w:type="dxa"/>
          </w:tcPr>
          <w:p w14:paraId="30D5E206" w14:textId="77777777" w:rsidR="00094F21" w:rsidRPr="00094F21" w:rsidRDefault="00094F21" w:rsidP="00094F21">
            <w:pPr>
              <w:rPr>
                <w:rFonts w:ascii="Cambria" w:eastAsia="Cambria" w:hAnsi="Cambria" w:cs="Cambria"/>
              </w:rPr>
            </w:pPr>
            <w:r w:rsidRPr="00094F21">
              <w:rPr>
                <w:rFonts w:ascii="Cambria" w:eastAsia="Cambria" w:hAnsi="Cambria" w:cs="Cambria"/>
              </w:rPr>
              <w:t xml:space="preserve">Rebecca </w:t>
            </w:r>
            <w:proofErr w:type="spellStart"/>
            <w:r w:rsidRPr="00094F21">
              <w:rPr>
                <w:rFonts w:ascii="Cambria" w:eastAsia="Cambria" w:hAnsi="Cambria" w:cs="Cambria"/>
              </w:rPr>
              <w:t>Challinor</w:t>
            </w:r>
            <w:proofErr w:type="spellEnd"/>
            <w:r w:rsidRPr="00094F21">
              <w:rPr>
                <w:rFonts w:ascii="Cambria" w:eastAsia="Cambria" w:hAnsi="Cambria" w:cs="Cambria"/>
              </w:rPr>
              <w:t xml:space="preserve"> </w:t>
            </w:r>
            <w:hyperlink r:id="rId24">
              <w:r w:rsidRPr="00094F21">
                <w:rPr>
                  <w:rFonts w:ascii="Cambria" w:eastAsia="Cambria" w:hAnsi="Cambria" w:cs="Cambria"/>
                  <w:color w:val="0000FF"/>
                  <w:u w:val="single"/>
                </w:rPr>
                <w:t>head@littleleighprimary.cheshire.sch.uk</w:t>
              </w:r>
            </w:hyperlink>
          </w:p>
        </w:tc>
      </w:tr>
      <w:tr w:rsidR="00094F21" w:rsidRPr="00094F21" w14:paraId="1EA7F191" w14:textId="77777777" w:rsidTr="00CE17CD">
        <w:trPr>
          <w:trHeight w:val="773"/>
        </w:trPr>
        <w:tc>
          <w:tcPr>
            <w:tcW w:w="3120" w:type="dxa"/>
            <w:shd w:val="clear" w:color="auto" w:fill="EAF0DD"/>
          </w:tcPr>
          <w:p w14:paraId="5529FC72" w14:textId="77777777" w:rsidR="00094F21" w:rsidRPr="00094F21" w:rsidRDefault="00094F21" w:rsidP="00094F21">
            <w:pPr>
              <w:rPr>
                <w:rFonts w:ascii="Cambria" w:eastAsia="Cambria" w:hAnsi="Cambria" w:cs="Cambria"/>
              </w:rPr>
            </w:pPr>
            <w:r w:rsidRPr="00094F21">
              <w:rPr>
                <w:rFonts w:ascii="Cambria" w:eastAsia="Cambria" w:hAnsi="Cambria" w:cs="Cambria"/>
              </w:rPr>
              <w:t>Chair of Hartford LGC</w:t>
            </w:r>
          </w:p>
        </w:tc>
        <w:tc>
          <w:tcPr>
            <w:tcW w:w="6604" w:type="dxa"/>
          </w:tcPr>
          <w:p w14:paraId="46C696E7" w14:textId="77777777" w:rsidR="00094F21" w:rsidRPr="00094F21" w:rsidRDefault="00094F21" w:rsidP="00094F21">
            <w:pPr>
              <w:rPr>
                <w:rFonts w:ascii="Cambria" w:eastAsia="Cambria" w:hAnsi="Cambria" w:cs="Cambria"/>
              </w:rPr>
            </w:pPr>
            <w:r w:rsidRPr="00094F21">
              <w:rPr>
                <w:rFonts w:ascii="Cambria" w:eastAsia="Cambria" w:hAnsi="Cambria" w:cs="Cambria"/>
              </w:rPr>
              <w:t xml:space="preserve">Katherine </w:t>
            </w:r>
            <w:proofErr w:type="spellStart"/>
            <w:r w:rsidRPr="00094F21">
              <w:rPr>
                <w:rFonts w:ascii="Cambria" w:eastAsia="Cambria" w:hAnsi="Cambria" w:cs="Cambria"/>
              </w:rPr>
              <w:t>Ottewell</w:t>
            </w:r>
            <w:proofErr w:type="spellEnd"/>
            <w:r w:rsidRPr="00094F21">
              <w:rPr>
                <w:rFonts w:ascii="Cambria" w:eastAsia="Cambria" w:hAnsi="Cambria" w:cs="Cambria"/>
              </w:rPr>
              <w:t xml:space="preserve"> </w:t>
            </w:r>
            <w:hyperlink r:id="rId25">
              <w:r w:rsidRPr="00094F21">
                <w:rPr>
                  <w:rFonts w:ascii="Cambria" w:eastAsia="Cambria" w:hAnsi="Cambria" w:cs="Cambria"/>
                  <w:color w:val="0000FF"/>
                  <w:u w:val="single"/>
                </w:rPr>
                <w:t>kottewell@createlearning.co.uk</w:t>
              </w:r>
            </w:hyperlink>
          </w:p>
          <w:p w14:paraId="4B97EE90" w14:textId="77777777" w:rsidR="00094F21" w:rsidRPr="00094F21" w:rsidRDefault="00094F21" w:rsidP="00094F21">
            <w:pPr>
              <w:rPr>
                <w:rFonts w:ascii="Cambria" w:eastAsia="Cambria" w:hAnsi="Cambria" w:cs="Cambria"/>
              </w:rPr>
            </w:pPr>
            <w:r w:rsidRPr="00094F21">
              <w:rPr>
                <w:rFonts w:ascii="Cambria" w:eastAsia="Cambria" w:hAnsi="Cambria" w:cs="Cambria"/>
              </w:rPr>
              <w:t xml:space="preserve">Hartford Primary School, </w:t>
            </w:r>
            <w:proofErr w:type="spellStart"/>
            <w:r w:rsidRPr="00094F21">
              <w:rPr>
                <w:rFonts w:ascii="Cambria" w:eastAsia="Cambria" w:hAnsi="Cambria" w:cs="Cambria"/>
              </w:rPr>
              <w:t>Riddings</w:t>
            </w:r>
            <w:proofErr w:type="spellEnd"/>
            <w:r w:rsidRPr="00094F21">
              <w:rPr>
                <w:rFonts w:ascii="Cambria" w:eastAsia="Cambria" w:hAnsi="Cambria" w:cs="Cambria"/>
              </w:rPr>
              <w:t xml:space="preserve"> Lane, Hartford CW8 1NA</w:t>
            </w:r>
          </w:p>
        </w:tc>
      </w:tr>
      <w:tr w:rsidR="00094F21" w:rsidRPr="00094F21" w14:paraId="235C793C" w14:textId="77777777" w:rsidTr="00CE17CD">
        <w:trPr>
          <w:trHeight w:val="514"/>
        </w:trPr>
        <w:tc>
          <w:tcPr>
            <w:tcW w:w="3120" w:type="dxa"/>
            <w:shd w:val="clear" w:color="auto" w:fill="EAF0DD"/>
          </w:tcPr>
          <w:p w14:paraId="2BEB06B1" w14:textId="2F50D865" w:rsidR="00094F21" w:rsidRPr="00094F21" w:rsidRDefault="00855C61" w:rsidP="00094F21">
            <w:pPr>
              <w:rPr>
                <w:rFonts w:ascii="Cambria" w:eastAsia="Cambria" w:hAnsi="Cambria" w:cs="Cambria"/>
              </w:rPr>
            </w:pPr>
            <w:r>
              <w:rPr>
                <w:rFonts w:ascii="Cambria" w:eastAsia="Cambria" w:hAnsi="Cambria" w:cs="Cambria"/>
              </w:rPr>
              <w:t>Head of school</w:t>
            </w:r>
            <w:r w:rsidR="00094F21" w:rsidRPr="00094F21">
              <w:rPr>
                <w:rFonts w:ascii="Cambria" w:eastAsia="Cambria" w:hAnsi="Cambria" w:cs="Cambria"/>
              </w:rPr>
              <w:t xml:space="preserve"> at Hartford</w:t>
            </w:r>
          </w:p>
          <w:p w14:paraId="726C84EC" w14:textId="77777777" w:rsidR="00094F21" w:rsidRPr="00094F21" w:rsidRDefault="00094F21" w:rsidP="00094F21">
            <w:pPr>
              <w:rPr>
                <w:rFonts w:ascii="Cambria" w:eastAsia="Cambria" w:hAnsi="Cambria" w:cs="Cambria"/>
              </w:rPr>
            </w:pPr>
            <w:r w:rsidRPr="00094F21">
              <w:rPr>
                <w:rFonts w:ascii="Cambria" w:eastAsia="Cambria" w:hAnsi="Cambria" w:cs="Cambria"/>
              </w:rPr>
              <w:t>Primary School</w:t>
            </w:r>
          </w:p>
        </w:tc>
        <w:tc>
          <w:tcPr>
            <w:tcW w:w="6604" w:type="dxa"/>
          </w:tcPr>
          <w:p w14:paraId="48343CA8" w14:textId="77777777" w:rsidR="00094F21" w:rsidRPr="00094F21" w:rsidRDefault="00094F21" w:rsidP="00094F21">
            <w:pPr>
              <w:rPr>
                <w:rFonts w:ascii="Cambria" w:eastAsia="Cambria" w:hAnsi="Cambria" w:cs="Cambria"/>
              </w:rPr>
            </w:pPr>
            <w:r w:rsidRPr="00094F21">
              <w:rPr>
                <w:rFonts w:ascii="Cambria" w:eastAsia="Cambria" w:hAnsi="Cambria" w:cs="Cambria"/>
              </w:rPr>
              <w:t>Lindsay Cade</w:t>
            </w:r>
          </w:p>
          <w:p w14:paraId="1707DAAA" w14:textId="77777777" w:rsidR="00094F21" w:rsidRPr="00094F21" w:rsidRDefault="003450BE" w:rsidP="00094F21">
            <w:pPr>
              <w:rPr>
                <w:rFonts w:ascii="Cambria" w:eastAsia="Cambria" w:hAnsi="Cambria" w:cs="Cambria"/>
              </w:rPr>
            </w:pPr>
            <w:hyperlink r:id="rId26">
              <w:r w:rsidR="00094F21" w:rsidRPr="00094F21">
                <w:rPr>
                  <w:rFonts w:ascii="Cambria" w:eastAsia="Cambria" w:hAnsi="Cambria" w:cs="Cambria"/>
                  <w:color w:val="0000FF"/>
                  <w:u w:val="single"/>
                </w:rPr>
                <w:t>head@hartfordprimary.cheshire.sch.uk</w:t>
              </w:r>
            </w:hyperlink>
          </w:p>
        </w:tc>
      </w:tr>
      <w:tr w:rsidR="00094F21" w:rsidRPr="00094F21" w14:paraId="7846AE21" w14:textId="77777777" w:rsidTr="00CE17CD">
        <w:trPr>
          <w:trHeight w:val="513"/>
        </w:trPr>
        <w:tc>
          <w:tcPr>
            <w:tcW w:w="3120" w:type="dxa"/>
            <w:shd w:val="clear" w:color="auto" w:fill="EAF0DD"/>
          </w:tcPr>
          <w:p w14:paraId="2DA3C598" w14:textId="77777777" w:rsidR="00094F21" w:rsidRPr="00094F21" w:rsidRDefault="00094F21" w:rsidP="00094F21">
            <w:pPr>
              <w:rPr>
                <w:rFonts w:ascii="Cambria" w:eastAsia="Cambria" w:hAnsi="Cambria" w:cs="Cambria"/>
              </w:rPr>
            </w:pPr>
            <w:r w:rsidRPr="00094F21">
              <w:rPr>
                <w:rFonts w:ascii="Cambria" w:eastAsia="Cambria" w:hAnsi="Cambria" w:cs="Cambria"/>
              </w:rPr>
              <w:t>Create Learning Trust Offices</w:t>
            </w:r>
          </w:p>
        </w:tc>
        <w:tc>
          <w:tcPr>
            <w:tcW w:w="6604" w:type="dxa"/>
          </w:tcPr>
          <w:p w14:paraId="7EE0270A" w14:textId="77777777" w:rsidR="00094F21" w:rsidRPr="00094F21" w:rsidRDefault="00094F21" w:rsidP="00094F21">
            <w:pPr>
              <w:rPr>
                <w:rFonts w:ascii="Cambria" w:eastAsia="Cambria" w:hAnsi="Cambria" w:cs="Cambria"/>
              </w:rPr>
            </w:pPr>
            <w:proofErr w:type="spellStart"/>
            <w:r w:rsidRPr="00094F21">
              <w:rPr>
                <w:rFonts w:ascii="Cambria" w:eastAsia="Cambria" w:hAnsi="Cambria" w:cs="Cambria"/>
              </w:rPr>
              <w:t>Cuddington</w:t>
            </w:r>
            <w:proofErr w:type="spellEnd"/>
            <w:r w:rsidRPr="00094F21">
              <w:rPr>
                <w:rFonts w:ascii="Cambria" w:eastAsia="Cambria" w:hAnsi="Cambria" w:cs="Cambria"/>
              </w:rPr>
              <w:t xml:space="preserve"> Primary School, Ash Road, </w:t>
            </w:r>
            <w:proofErr w:type="spellStart"/>
            <w:r w:rsidRPr="00094F21">
              <w:rPr>
                <w:rFonts w:ascii="Cambria" w:eastAsia="Cambria" w:hAnsi="Cambria" w:cs="Cambria"/>
              </w:rPr>
              <w:t>Cuddington</w:t>
            </w:r>
            <w:proofErr w:type="spellEnd"/>
            <w:r w:rsidRPr="00094F21">
              <w:rPr>
                <w:rFonts w:ascii="Cambria" w:eastAsia="Cambria" w:hAnsi="Cambria" w:cs="Cambria"/>
              </w:rPr>
              <w:t xml:space="preserve"> CW8 2NY</w:t>
            </w:r>
          </w:p>
        </w:tc>
      </w:tr>
    </w:tbl>
    <w:p w14:paraId="3B4764DE" w14:textId="77777777" w:rsidR="00C05521" w:rsidRPr="00B621EA" w:rsidRDefault="00C05521" w:rsidP="00C05521">
      <w:pPr>
        <w:pStyle w:val="BodyText"/>
        <w:ind w:left="586" w:right="221"/>
        <w:jc w:val="both"/>
      </w:pPr>
    </w:p>
    <w:p w14:paraId="7B973319" w14:textId="77777777" w:rsidR="00C05521" w:rsidRPr="00D14D27" w:rsidRDefault="00C05521" w:rsidP="00D14D27">
      <w:pPr>
        <w:tabs>
          <w:tab w:val="left" w:pos="1553"/>
        </w:tabs>
        <w:spacing w:before="125" w:line="283" w:lineRule="auto"/>
        <w:ind w:right="983"/>
        <w:jc w:val="both"/>
        <w:rPr>
          <w:rFonts w:asciiTheme="majorHAnsi" w:hAnsiTheme="majorHAnsi"/>
        </w:rPr>
      </w:pPr>
    </w:p>
    <w:sectPr w:rsidR="00C05521" w:rsidRPr="00D14D27" w:rsidSect="00A5234B">
      <w:footerReference w:type="first" r:id="rId27"/>
      <w:pgSz w:w="11920" w:h="16850"/>
      <w:pgMar w:top="1320" w:right="860" w:bottom="1160" w:left="740" w:header="454"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5C183" w14:textId="77777777" w:rsidR="003450BE" w:rsidRDefault="003450BE" w:rsidP="00324922">
      <w:r>
        <w:separator/>
      </w:r>
    </w:p>
  </w:endnote>
  <w:endnote w:type="continuationSeparator" w:id="0">
    <w:p w14:paraId="664319DD" w14:textId="77777777" w:rsidR="003450BE" w:rsidRDefault="003450BE" w:rsidP="00324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 w:name="Avenir">
    <w:altName w:val="Arial"/>
    <w:panose1 w:val="00000000000000000000"/>
    <w:charset w:val="00"/>
    <w:family w:val="modern"/>
    <w:notTrueType/>
    <w:pitch w:val="variable"/>
    <w:sig w:usb0="00000001" w:usb1="40000048" w:usb2="00000000" w:usb3="00000000" w:csb0="00000111" w:csb1="00000000"/>
  </w:font>
  <w:font w:name="Avenir Roman">
    <w:altName w:val="Corbel"/>
    <w:charset w:val="4D"/>
    <w:family w:val="swiss"/>
    <w:pitch w:val="variable"/>
    <w:sig w:usb0="00000001"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12672" w14:textId="3D0F9088" w:rsidR="001374E9" w:rsidRDefault="001374E9">
    <w:pPr>
      <w:pStyle w:val="Footer"/>
      <w:jc w:val="right"/>
    </w:pPr>
  </w:p>
  <w:p w14:paraId="591CD694" w14:textId="445CE9D2" w:rsidR="001374E9" w:rsidRPr="001374E9" w:rsidRDefault="001374E9"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proofErr w:type="spellStart"/>
    <w:r w:rsidR="00A441A4">
      <w:rPr>
        <w:rFonts w:ascii="Cambria" w:hAnsi="Cambria" w:cs="Poppins"/>
        <w:color w:val="7E7E7E"/>
        <w:sz w:val="14"/>
        <w:szCs w:val="14"/>
      </w:rPr>
      <w:t>Cuddington</w:t>
    </w:r>
    <w:proofErr w:type="spellEnd"/>
    <w:r w:rsidR="00A441A4">
      <w:rPr>
        <w:rFonts w:ascii="Cambria" w:hAnsi="Cambria" w:cs="Poppins"/>
        <w:color w:val="7E7E7E"/>
        <w:sz w:val="14"/>
        <w:szCs w:val="14"/>
      </w:rPr>
      <w:t xml:space="preserve"> </w:t>
    </w:r>
    <w:r>
      <w:rPr>
        <w:rFonts w:ascii="Cambria" w:hAnsi="Cambria" w:cs="Poppins"/>
        <w:color w:val="7E7E7E"/>
        <w:sz w:val="14"/>
        <w:szCs w:val="14"/>
      </w:rPr>
      <w:t>Primary School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4F0F5" w14:textId="6ECF9671" w:rsidR="001374E9" w:rsidRPr="001374E9" w:rsidRDefault="001374E9"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proofErr w:type="spellStart"/>
    <w:r w:rsidR="00A441A4">
      <w:rPr>
        <w:rFonts w:ascii="Cambria" w:hAnsi="Cambria" w:cs="Poppins"/>
        <w:color w:val="7E7E7E"/>
        <w:sz w:val="14"/>
        <w:szCs w:val="14"/>
      </w:rPr>
      <w:t>Cuddington</w:t>
    </w:r>
    <w:proofErr w:type="spellEnd"/>
    <w:r w:rsidR="00A441A4">
      <w:rPr>
        <w:rFonts w:ascii="Cambria" w:hAnsi="Cambria" w:cs="Poppins"/>
        <w:color w:val="7E7E7E"/>
        <w:sz w:val="14"/>
        <w:szCs w:val="14"/>
      </w:rPr>
      <w:t xml:space="preserve"> </w:t>
    </w:r>
    <w:r>
      <w:rPr>
        <w:rFonts w:ascii="Cambria" w:hAnsi="Cambria" w:cs="Poppins"/>
        <w:color w:val="7E7E7E"/>
        <w:sz w:val="14"/>
        <w:szCs w:val="14"/>
      </w:rPr>
      <w:t>Primary School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ED5DE" w14:textId="77777777" w:rsidR="004E1DCB" w:rsidRPr="001374E9" w:rsidRDefault="004E1DCB" w:rsidP="001374E9">
    <w:pPr>
      <w:pStyle w:val="Footer"/>
      <w:jc w:val="center"/>
      <w:rPr>
        <w:rFonts w:ascii="Cambria" w:hAnsi="Cambria"/>
        <w:sz w:val="18"/>
        <w:szCs w:val="18"/>
      </w:rPr>
    </w:pPr>
    <w:r>
      <w:rPr>
        <w:rFonts w:ascii="Cambria" w:hAnsi="Cambria" w:cs="Poppins"/>
        <w:color w:val="7E7E7E"/>
        <w:sz w:val="14"/>
        <w:szCs w:val="14"/>
      </w:rPr>
      <w:t>Create Learning Trust is a limited company by guarantee</w:t>
    </w:r>
    <w:r w:rsidRPr="00D50568">
      <w:rPr>
        <w:rFonts w:ascii="Cambria" w:hAnsi="Cambria" w:cs="Poppins"/>
        <w:color w:val="7E7E7E"/>
        <w:sz w:val="14"/>
        <w:szCs w:val="14"/>
      </w:rPr>
      <w:t xml:space="preserve"> | Registered in England 1</w:t>
    </w:r>
    <w:r>
      <w:rPr>
        <w:rFonts w:ascii="Cambria" w:hAnsi="Cambria" w:cs="Poppins"/>
        <w:color w:val="7E7E7E"/>
        <w:sz w:val="14"/>
        <w:szCs w:val="14"/>
      </w:rPr>
      <w:t>1727632</w:t>
    </w:r>
    <w:r w:rsidRPr="00D50568">
      <w:rPr>
        <w:rFonts w:ascii="Cambria" w:hAnsi="Cambria" w:cs="Poppins"/>
        <w:color w:val="7E7E7E"/>
        <w:sz w:val="14"/>
        <w:szCs w:val="14"/>
      </w:rPr>
      <w:t xml:space="preserve"> | Registered Office: </w:t>
    </w:r>
    <w:r>
      <w:rPr>
        <w:rFonts w:ascii="Cambria" w:hAnsi="Cambria" w:cs="Poppins"/>
        <w:color w:val="7E7E7E"/>
        <w:sz w:val="14"/>
        <w:szCs w:val="14"/>
      </w:rPr>
      <w:t>Little Leigh Primary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872B2" w14:textId="77777777" w:rsidR="003450BE" w:rsidRDefault="003450BE" w:rsidP="00324922">
      <w:r>
        <w:separator/>
      </w:r>
    </w:p>
  </w:footnote>
  <w:footnote w:type="continuationSeparator" w:id="0">
    <w:p w14:paraId="74E623B9" w14:textId="77777777" w:rsidR="003450BE" w:rsidRDefault="003450BE" w:rsidP="00324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34E10" w14:textId="7702DFE7" w:rsidR="001374E9" w:rsidRPr="004E1DCB" w:rsidRDefault="001374E9" w:rsidP="001374E9">
    <w:pPr>
      <w:pStyle w:val="Footer"/>
      <w:jc w:val="right"/>
      <w:rPr>
        <w:rFonts w:ascii="Cambria" w:hAnsi="Cambria"/>
        <w:sz w:val="18"/>
        <w:szCs w:val="18"/>
      </w:rPr>
    </w:pPr>
    <w:r w:rsidRPr="004E1DCB">
      <w:rPr>
        <w:rFonts w:ascii="Cambria" w:hAnsi="Cambria"/>
        <w:color w:val="7F7F7F" w:themeColor="background1" w:themeShade="7F"/>
        <w:spacing w:val="60"/>
        <w:sz w:val="18"/>
        <w:szCs w:val="18"/>
      </w:rPr>
      <w:t>Page</w:t>
    </w:r>
    <w:r w:rsidRPr="004E1DCB">
      <w:rPr>
        <w:rFonts w:ascii="Cambria" w:hAnsi="Cambria"/>
        <w:sz w:val="18"/>
        <w:szCs w:val="18"/>
      </w:rPr>
      <w:t xml:space="preserve"> | </w:t>
    </w:r>
    <w:r w:rsidRPr="004E1DCB">
      <w:rPr>
        <w:rFonts w:ascii="Cambria" w:hAnsi="Cambria"/>
        <w:sz w:val="18"/>
        <w:szCs w:val="18"/>
      </w:rPr>
      <w:fldChar w:fldCharType="begin"/>
    </w:r>
    <w:r w:rsidRPr="004E1DCB">
      <w:rPr>
        <w:rFonts w:ascii="Cambria" w:hAnsi="Cambria"/>
        <w:sz w:val="18"/>
        <w:szCs w:val="18"/>
      </w:rPr>
      <w:instrText xml:space="preserve"> PAGE   \* MERGEFORMAT </w:instrText>
    </w:r>
    <w:r w:rsidRPr="004E1DCB">
      <w:rPr>
        <w:rFonts w:ascii="Cambria" w:hAnsi="Cambria"/>
        <w:sz w:val="18"/>
        <w:szCs w:val="18"/>
      </w:rPr>
      <w:fldChar w:fldCharType="separate"/>
    </w:r>
    <w:r w:rsidR="001511D4">
      <w:rPr>
        <w:rFonts w:ascii="Cambria" w:hAnsi="Cambria"/>
        <w:noProof/>
        <w:sz w:val="18"/>
        <w:szCs w:val="18"/>
      </w:rPr>
      <w:t>12</w:t>
    </w:r>
    <w:r w:rsidRPr="004E1DCB">
      <w:rPr>
        <w:rFonts w:ascii="Cambria" w:hAnsi="Cambria"/>
        <w:noProof/>
        <w:sz w:val="18"/>
        <w:szCs w:val="18"/>
      </w:rPr>
      <w:fldChar w:fldCharType="end"/>
    </w:r>
  </w:p>
  <w:p w14:paraId="220B2428" w14:textId="77777777" w:rsidR="001374E9" w:rsidRDefault="001374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1EB07" w14:textId="657D7931" w:rsidR="001374E9" w:rsidRPr="000B1899" w:rsidRDefault="001374E9" w:rsidP="001374E9">
    <w:pPr>
      <w:pStyle w:val="Footer"/>
      <w:jc w:val="right"/>
      <w:rPr>
        <w:rFonts w:ascii="Cambria" w:hAnsi="Cambria"/>
        <w:sz w:val="18"/>
        <w:szCs w:val="18"/>
      </w:rPr>
    </w:pPr>
    <w:r w:rsidRPr="000B1899">
      <w:rPr>
        <w:rFonts w:ascii="Cambria" w:hAnsi="Cambria"/>
        <w:color w:val="7F7F7F" w:themeColor="background1" w:themeShade="7F"/>
        <w:spacing w:val="60"/>
        <w:sz w:val="18"/>
        <w:szCs w:val="18"/>
      </w:rPr>
      <w:t>Page</w:t>
    </w:r>
    <w:r w:rsidRPr="000B1899">
      <w:rPr>
        <w:rFonts w:ascii="Cambria" w:hAnsi="Cambria"/>
        <w:sz w:val="18"/>
        <w:szCs w:val="18"/>
      </w:rPr>
      <w:t xml:space="preserve"> | </w:t>
    </w:r>
    <w:r w:rsidRPr="000B1899">
      <w:rPr>
        <w:rFonts w:ascii="Cambria" w:hAnsi="Cambria"/>
        <w:sz w:val="18"/>
        <w:szCs w:val="18"/>
      </w:rPr>
      <w:fldChar w:fldCharType="begin"/>
    </w:r>
    <w:r w:rsidRPr="000B1899">
      <w:rPr>
        <w:rFonts w:ascii="Cambria" w:hAnsi="Cambria"/>
        <w:sz w:val="18"/>
        <w:szCs w:val="18"/>
      </w:rPr>
      <w:instrText xml:space="preserve"> PAGE   \* MERGEFORMAT </w:instrText>
    </w:r>
    <w:r w:rsidRPr="000B1899">
      <w:rPr>
        <w:rFonts w:ascii="Cambria" w:hAnsi="Cambria"/>
        <w:sz w:val="18"/>
        <w:szCs w:val="18"/>
      </w:rPr>
      <w:fldChar w:fldCharType="separate"/>
    </w:r>
    <w:r w:rsidR="001511D4">
      <w:rPr>
        <w:rFonts w:ascii="Cambria" w:hAnsi="Cambria"/>
        <w:noProof/>
        <w:sz w:val="18"/>
        <w:szCs w:val="18"/>
      </w:rPr>
      <w:t>1</w:t>
    </w:r>
    <w:r w:rsidRPr="000B1899">
      <w:rPr>
        <w:rFonts w:ascii="Cambria" w:hAnsi="Cambria"/>
        <w:b/>
        <w:bCs/>
        <w:noProof/>
        <w:sz w:val="18"/>
        <w:szCs w:val="18"/>
      </w:rPr>
      <w:fldChar w:fldCharType="end"/>
    </w:r>
  </w:p>
  <w:p w14:paraId="52350821" w14:textId="77777777" w:rsidR="001374E9" w:rsidRDefault="001374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41CD"/>
    <w:multiLevelType w:val="hybridMultilevel"/>
    <w:tmpl w:val="82544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B52E27"/>
    <w:multiLevelType w:val="hybridMultilevel"/>
    <w:tmpl w:val="AADE85F6"/>
    <w:lvl w:ilvl="0" w:tplc="08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34803E2"/>
    <w:multiLevelType w:val="hybridMultilevel"/>
    <w:tmpl w:val="B1E42DD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9EB2734"/>
    <w:multiLevelType w:val="hybridMultilevel"/>
    <w:tmpl w:val="46826D68"/>
    <w:lvl w:ilvl="0" w:tplc="04090001">
      <w:start w:val="1"/>
      <w:numFmt w:val="bullet"/>
      <w:lvlText w:val=""/>
      <w:lvlJc w:val="left"/>
      <w:pPr>
        <w:ind w:left="1666" w:hanging="360"/>
      </w:pPr>
      <w:rPr>
        <w:rFonts w:ascii="Symbol" w:hAnsi="Symbol" w:hint="default"/>
      </w:rPr>
    </w:lvl>
    <w:lvl w:ilvl="1" w:tplc="04090003" w:tentative="1">
      <w:start w:val="1"/>
      <w:numFmt w:val="bullet"/>
      <w:lvlText w:val="o"/>
      <w:lvlJc w:val="left"/>
      <w:pPr>
        <w:ind w:left="2386" w:hanging="360"/>
      </w:pPr>
      <w:rPr>
        <w:rFonts w:ascii="Courier New" w:hAnsi="Courier New" w:cs="Courier New" w:hint="default"/>
      </w:rPr>
    </w:lvl>
    <w:lvl w:ilvl="2" w:tplc="04090005" w:tentative="1">
      <w:start w:val="1"/>
      <w:numFmt w:val="bullet"/>
      <w:lvlText w:val=""/>
      <w:lvlJc w:val="left"/>
      <w:pPr>
        <w:ind w:left="3106" w:hanging="360"/>
      </w:pPr>
      <w:rPr>
        <w:rFonts w:ascii="Wingdings" w:hAnsi="Wingdings" w:hint="default"/>
      </w:rPr>
    </w:lvl>
    <w:lvl w:ilvl="3" w:tplc="04090001" w:tentative="1">
      <w:start w:val="1"/>
      <w:numFmt w:val="bullet"/>
      <w:lvlText w:val=""/>
      <w:lvlJc w:val="left"/>
      <w:pPr>
        <w:ind w:left="3826" w:hanging="360"/>
      </w:pPr>
      <w:rPr>
        <w:rFonts w:ascii="Symbol" w:hAnsi="Symbol" w:hint="default"/>
      </w:rPr>
    </w:lvl>
    <w:lvl w:ilvl="4" w:tplc="04090003" w:tentative="1">
      <w:start w:val="1"/>
      <w:numFmt w:val="bullet"/>
      <w:lvlText w:val="o"/>
      <w:lvlJc w:val="left"/>
      <w:pPr>
        <w:ind w:left="4546" w:hanging="360"/>
      </w:pPr>
      <w:rPr>
        <w:rFonts w:ascii="Courier New" w:hAnsi="Courier New" w:cs="Courier New" w:hint="default"/>
      </w:rPr>
    </w:lvl>
    <w:lvl w:ilvl="5" w:tplc="04090005" w:tentative="1">
      <w:start w:val="1"/>
      <w:numFmt w:val="bullet"/>
      <w:lvlText w:val=""/>
      <w:lvlJc w:val="left"/>
      <w:pPr>
        <w:ind w:left="5266" w:hanging="360"/>
      </w:pPr>
      <w:rPr>
        <w:rFonts w:ascii="Wingdings" w:hAnsi="Wingdings" w:hint="default"/>
      </w:rPr>
    </w:lvl>
    <w:lvl w:ilvl="6" w:tplc="04090001" w:tentative="1">
      <w:start w:val="1"/>
      <w:numFmt w:val="bullet"/>
      <w:lvlText w:val=""/>
      <w:lvlJc w:val="left"/>
      <w:pPr>
        <w:ind w:left="5986" w:hanging="360"/>
      </w:pPr>
      <w:rPr>
        <w:rFonts w:ascii="Symbol" w:hAnsi="Symbol" w:hint="default"/>
      </w:rPr>
    </w:lvl>
    <w:lvl w:ilvl="7" w:tplc="04090003" w:tentative="1">
      <w:start w:val="1"/>
      <w:numFmt w:val="bullet"/>
      <w:lvlText w:val="o"/>
      <w:lvlJc w:val="left"/>
      <w:pPr>
        <w:ind w:left="6706" w:hanging="360"/>
      </w:pPr>
      <w:rPr>
        <w:rFonts w:ascii="Courier New" w:hAnsi="Courier New" w:cs="Courier New" w:hint="default"/>
      </w:rPr>
    </w:lvl>
    <w:lvl w:ilvl="8" w:tplc="04090005" w:tentative="1">
      <w:start w:val="1"/>
      <w:numFmt w:val="bullet"/>
      <w:lvlText w:val=""/>
      <w:lvlJc w:val="left"/>
      <w:pPr>
        <w:ind w:left="7426" w:hanging="360"/>
      </w:pPr>
      <w:rPr>
        <w:rFonts w:ascii="Wingdings" w:hAnsi="Wingdings" w:hint="default"/>
      </w:rPr>
    </w:lvl>
  </w:abstractNum>
  <w:abstractNum w:abstractNumId="4" w15:restartNumberingAfterBreak="0">
    <w:nsid w:val="0E657551"/>
    <w:multiLevelType w:val="hybridMultilevel"/>
    <w:tmpl w:val="296C8CA0"/>
    <w:lvl w:ilvl="0" w:tplc="336E6DE4">
      <w:start w:val="6"/>
      <w:numFmt w:val="decimal"/>
      <w:lvlText w:val="%1."/>
      <w:lvlJc w:val="left"/>
      <w:pPr>
        <w:ind w:left="939" w:hanging="360"/>
      </w:pPr>
      <w:rPr>
        <w:rFonts w:hint="default"/>
      </w:rPr>
    </w:lvl>
    <w:lvl w:ilvl="1" w:tplc="08090019" w:tentative="1">
      <w:start w:val="1"/>
      <w:numFmt w:val="lowerLetter"/>
      <w:lvlText w:val="%2."/>
      <w:lvlJc w:val="left"/>
      <w:pPr>
        <w:ind w:left="1659" w:hanging="360"/>
      </w:pPr>
    </w:lvl>
    <w:lvl w:ilvl="2" w:tplc="0809001B" w:tentative="1">
      <w:start w:val="1"/>
      <w:numFmt w:val="lowerRoman"/>
      <w:lvlText w:val="%3."/>
      <w:lvlJc w:val="right"/>
      <w:pPr>
        <w:ind w:left="2379" w:hanging="180"/>
      </w:pPr>
    </w:lvl>
    <w:lvl w:ilvl="3" w:tplc="0809000F" w:tentative="1">
      <w:start w:val="1"/>
      <w:numFmt w:val="decimal"/>
      <w:lvlText w:val="%4."/>
      <w:lvlJc w:val="left"/>
      <w:pPr>
        <w:ind w:left="3099" w:hanging="360"/>
      </w:pPr>
    </w:lvl>
    <w:lvl w:ilvl="4" w:tplc="08090019" w:tentative="1">
      <w:start w:val="1"/>
      <w:numFmt w:val="lowerLetter"/>
      <w:lvlText w:val="%5."/>
      <w:lvlJc w:val="left"/>
      <w:pPr>
        <w:ind w:left="3819" w:hanging="360"/>
      </w:pPr>
    </w:lvl>
    <w:lvl w:ilvl="5" w:tplc="0809001B" w:tentative="1">
      <w:start w:val="1"/>
      <w:numFmt w:val="lowerRoman"/>
      <w:lvlText w:val="%6."/>
      <w:lvlJc w:val="right"/>
      <w:pPr>
        <w:ind w:left="4539" w:hanging="180"/>
      </w:pPr>
    </w:lvl>
    <w:lvl w:ilvl="6" w:tplc="0809000F" w:tentative="1">
      <w:start w:val="1"/>
      <w:numFmt w:val="decimal"/>
      <w:lvlText w:val="%7."/>
      <w:lvlJc w:val="left"/>
      <w:pPr>
        <w:ind w:left="5259" w:hanging="360"/>
      </w:pPr>
    </w:lvl>
    <w:lvl w:ilvl="7" w:tplc="08090019" w:tentative="1">
      <w:start w:val="1"/>
      <w:numFmt w:val="lowerLetter"/>
      <w:lvlText w:val="%8."/>
      <w:lvlJc w:val="left"/>
      <w:pPr>
        <w:ind w:left="5979" w:hanging="360"/>
      </w:pPr>
    </w:lvl>
    <w:lvl w:ilvl="8" w:tplc="0809001B" w:tentative="1">
      <w:start w:val="1"/>
      <w:numFmt w:val="lowerRoman"/>
      <w:lvlText w:val="%9."/>
      <w:lvlJc w:val="right"/>
      <w:pPr>
        <w:ind w:left="6699" w:hanging="180"/>
      </w:pPr>
    </w:lvl>
  </w:abstractNum>
  <w:abstractNum w:abstractNumId="5" w15:restartNumberingAfterBreak="0">
    <w:nsid w:val="13137F0B"/>
    <w:multiLevelType w:val="hybridMultilevel"/>
    <w:tmpl w:val="098E0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03DF4"/>
    <w:multiLevelType w:val="hybridMultilevel"/>
    <w:tmpl w:val="95E86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6A4FE1"/>
    <w:multiLevelType w:val="multilevel"/>
    <w:tmpl w:val="45DA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A900B1"/>
    <w:multiLevelType w:val="hybridMultilevel"/>
    <w:tmpl w:val="B4EC5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651953"/>
    <w:multiLevelType w:val="multilevel"/>
    <w:tmpl w:val="90D0F92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E7F08BD"/>
    <w:multiLevelType w:val="hybridMultilevel"/>
    <w:tmpl w:val="DCC4CA96"/>
    <w:lvl w:ilvl="0" w:tplc="0409000F">
      <w:start w:val="1"/>
      <w:numFmt w:val="decimal"/>
      <w:lvlText w:val="%1."/>
      <w:lvlJc w:val="left"/>
      <w:pPr>
        <w:ind w:left="586" w:hanging="360"/>
      </w:p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1" w15:restartNumberingAfterBreak="0">
    <w:nsid w:val="41CC7685"/>
    <w:multiLevelType w:val="hybridMultilevel"/>
    <w:tmpl w:val="49082DFA"/>
    <w:lvl w:ilvl="0" w:tplc="4E4C18C2">
      <w:numFmt w:val="bullet"/>
      <w:lvlText w:val=""/>
      <w:lvlJc w:val="left"/>
      <w:pPr>
        <w:ind w:left="1186" w:hanging="360"/>
      </w:pPr>
      <w:rPr>
        <w:rFonts w:ascii="Wingdings" w:eastAsia="Wingdings" w:hAnsi="Wingdings" w:cs="Wingdings" w:hint="default"/>
        <w:b w:val="0"/>
        <w:bCs w:val="0"/>
        <w:i w:val="0"/>
        <w:iCs w:val="0"/>
        <w:w w:val="100"/>
        <w:sz w:val="24"/>
        <w:szCs w:val="24"/>
        <w:lang w:val="en-US" w:eastAsia="en-US" w:bidi="ar-SA"/>
      </w:rPr>
    </w:lvl>
    <w:lvl w:ilvl="1" w:tplc="35CE923C">
      <w:numFmt w:val="bullet"/>
      <w:lvlText w:val="•"/>
      <w:lvlJc w:val="left"/>
      <w:pPr>
        <w:ind w:left="2160" w:hanging="360"/>
      </w:pPr>
      <w:rPr>
        <w:rFonts w:hint="default"/>
        <w:lang w:val="en-US" w:eastAsia="en-US" w:bidi="ar-SA"/>
      </w:rPr>
    </w:lvl>
    <w:lvl w:ilvl="2" w:tplc="AB3CBFF0">
      <w:numFmt w:val="bullet"/>
      <w:lvlText w:val="•"/>
      <w:lvlJc w:val="left"/>
      <w:pPr>
        <w:ind w:left="3141" w:hanging="360"/>
      </w:pPr>
      <w:rPr>
        <w:rFonts w:hint="default"/>
        <w:lang w:val="en-US" w:eastAsia="en-US" w:bidi="ar-SA"/>
      </w:rPr>
    </w:lvl>
    <w:lvl w:ilvl="3" w:tplc="DB80632A">
      <w:numFmt w:val="bullet"/>
      <w:lvlText w:val="•"/>
      <w:lvlJc w:val="left"/>
      <w:pPr>
        <w:ind w:left="4121" w:hanging="360"/>
      </w:pPr>
      <w:rPr>
        <w:rFonts w:hint="default"/>
        <w:lang w:val="en-US" w:eastAsia="en-US" w:bidi="ar-SA"/>
      </w:rPr>
    </w:lvl>
    <w:lvl w:ilvl="4" w:tplc="B75CC5EA">
      <w:numFmt w:val="bullet"/>
      <w:lvlText w:val="•"/>
      <w:lvlJc w:val="left"/>
      <w:pPr>
        <w:ind w:left="5102" w:hanging="360"/>
      </w:pPr>
      <w:rPr>
        <w:rFonts w:hint="default"/>
        <w:lang w:val="en-US" w:eastAsia="en-US" w:bidi="ar-SA"/>
      </w:rPr>
    </w:lvl>
    <w:lvl w:ilvl="5" w:tplc="241C8992">
      <w:numFmt w:val="bullet"/>
      <w:lvlText w:val="•"/>
      <w:lvlJc w:val="left"/>
      <w:pPr>
        <w:ind w:left="6083" w:hanging="360"/>
      </w:pPr>
      <w:rPr>
        <w:rFonts w:hint="default"/>
        <w:lang w:val="en-US" w:eastAsia="en-US" w:bidi="ar-SA"/>
      </w:rPr>
    </w:lvl>
    <w:lvl w:ilvl="6" w:tplc="2F16E01C">
      <w:numFmt w:val="bullet"/>
      <w:lvlText w:val="•"/>
      <w:lvlJc w:val="left"/>
      <w:pPr>
        <w:ind w:left="7063" w:hanging="360"/>
      </w:pPr>
      <w:rPr>
        <w:rFonts w:hint="default"/>
        <w:lang w:val="en-US" w:eastAsia="en-US" w:bidi="ar-SA"/>
      </w:rPr>
    </w:lvl>
    <w:lvl w:ilvl="7" w:tplc="1786C826">
      <w:numFmt w:val="bullet"/>
      <w:lvlText w:val="•"/>
      <w:lvlJc w:val="left"/>
      <w:pPr>
        <w:ind w:left="8044" w:hanging="360"/>
      </w:pPr>
      <w:rPr>
        <w:rFonts w:hint="default"/>
        <w:lang w:val="en-US" w:eastAsia="en-US" w:bidi="ar-SA"/>
      </w:rPr>
    </w:lvl>
    <w:lvl w:ilvl="8" w:tplc="E3CA57EE">
      <w:numFmt w:val="bullet"/>
      <w:lvlText w:val="•"/>
      <w:lvlJc w:val="left"/>
      <w:pPr>
        <w:ind w:left="9025" w:hanging="360"/>
      </w:pPr>
      <w:rPr>
        <w:rFonts w:hint="default"/>
        <w:lang w:val="en-US" w:eastAsia="en-US" w:bidi="ar-SA"/>
      </w:rPr>
    </w:lvl>
  </w:abstractNum>
  <w:abstractNum w:abstractNumId="12" w15:restartNumberingAfterBreak="0">
    <w:nsid w:val="4AC07F8E"/>
    <w:multiLevelType w:val="hybridMultilevel"/>
    <w:tmpl w:val="40E892C4"/>
    <w:lvl w:ilvl="0" w:tplc="07468BD0">
      <w:start w:val="1"/>
      <w:numFmt w:val="decimal"/>
      <w:lvlText w:val="%1."/>
      <w:lvlJc w:val="left"/>
      <w:pPr>
        <w:ind w:left="3" w:hanging="57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3" w15:restartNumberingAfterBreak="0">
    <w:nsid w:val="501D346C"/>
    <w:multiLevelType w:val="hybridMultilevel"/>
    <w:tmpl w:val="685E4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411FC3"/>
    <w:multiLevelType w:val="hybridMultilevel"/>
    <w:tmpl w:val="015EF5EE"/>
    <w:lvl w:ilvl="0" w:tplc="CC88287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ED48D8"/>
    <w:multiLevelType w:val="hybridMultilevel"/>
    <w:tmpl w:val="A0DA5D5A"/>
    <w:lvl w:ilvl="0" w:tplc="BC9AF6F4">
      <w:start w:val="8"/>
      <w:numFmt w:val="decimal"/>
      <w:lvlText w:val="%1."/>
      <w:lvlJc w:val="left"/>
      <w:pPr>
        <w:ind w:left="939" w:hanging="360"/>
      </w:pPr>
      <w:rPr>
        <w:rFonts w:hint="default"/>
      </w:rPr>
    </w:lvl>
    <w:lvl w:ilvl="1" w:tplc="08090019" w:tentative="1">
      <w:start w:val="1"/>
      <w:numFmt w:val="lowerLetter"/>
      <w:lvlText w:val="%2."/>
      <w:lvlJc w:val="left"/>
      <w:pPr>
        <w:ind w:left="1659" w:hanging="360"/>
      </w:pPr>
    </w:lvl>
    <w:lvl w:ilvl="2" w:tplc="0809001B" w:tentative="1">
      <w:start w:val="1"/>
      <w:numFmt w:val="lowerRoman"/>
      <w:lvlText w:val="%3."/>
      <w:lvlJc w:val="right"/>
      <w:pPr>
        <w:ind w:left="2379" w:hanging="180"/>
      </w:pPr>
    </w:lvl>
    <w:lvl w:ilvl="3" w:tplc="0809000F" w:tentative="1">
      <w:start w:val="1"/>
      <w:numFmt w:val="decimal"/>
      <w:lvlText w:val="%4."/>
      <w:lvlJc w:val="left"/>
      <w:pPr>
        <w:ind w:left="3099" w:hanging="360"/>
      </w:pPr>
    </w:lvl>
    <w:lvl w:ilvl="4" w:tplc="08090019" w:tentative="1">
      <w:start w:val="1"/>
      <w:numFmt w:val="lowerLetter"/>
      <w:lvlText w:val="%5."/>
      <w:lvlJc w:val="left"/>
      <w:pPr>
        <w:ind w:left="3819" w:hanging="360"/>
      </w:pPr>
    </w:lvl>
    <w:lvl w:ilvl="5" w:tplc="0809001B" w:tentative="1">
      <w:start w:val="1"/>
      <w:numFmt w:val="lowerRoman"/>
      <w:lvlText w:val="%6."/>
      <w:lvlJc w:val="right"/>
      <w:pPr>
        <w:ind w:left="4539" w:hanging="180"/>
      </w:pPr>
    </w:lvl>
    <w:lvl w:ilvl="6" w:tplc="0809000F" w:tentative="1">
      <w:start w:val="1"/>
      <w:numFmt w:val="decimal"/>
      <w:lvlText w:val="%7."/>
      <w:lvlJc w:val="left"/>
      <w:pPr>
        <w:ind w:left="5259" w:hanging="360"/>
      </w:pPr>
    </w:lvl>
    <w:lvl w:ilvl="7" w:tplc="08090019" w:tentative="1">
      <w:start w:val="1"/>
      <w:numFmt w:val="lowerLetter"/>
      <w:lvlText w:val="%8."/>
      <w:lvlJc w:val="left"/>
      <w:pPr>
        <w:ind w:left="5979" w:hanging="360"/>
      </w:pPr>
    </w:lvl>
    <w:lvl w:ilvl="8" w:tplc="0809001B" w:tentative="1">
      <w:start w:val="1"/>
      <w:numFmt w:val="lowerRoman"/>
      <w:lvlText w:val="%9."/>
      <w:lvlJc w:val="right"/>
      <w:pPr>
        <w:ind w:left="6699" w:hanging="180"/>
      </w:pPr>
    </w:lvl>
  </w:abstractNum>
  <w:abstractNum w:abstractNumId="16" w15:restartNumberingAfterBreak="0">
    <w:nsid w:val="53A527DB"/>
    <w:multiLevelType w:val="hybridMultilevel"/>
    <w:tmpl w:val="0F1C1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9C6EE8"/>
    <w:multiLevelType w:val="hybridMultilevel"/>
    <w:tmpl w:val="19C4C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1275AC"/>
    <w:multiLevelType w:val="multilevel"/>
    <w:tmpl w:val="676C3950"/>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4CE757C"/>
    <w:multiLevelType w:val="hybridMultilevel"/>
    <w:tmpl w:val="2DE88418"/>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1ABA9572">
      <w:start w:val="1"/>
      <w:numFmt w:val="decimal"/>
      <w:lvlText w:val="%3"/>
      <w:lvlJc w:val="left"/>
      <w:pPr>
        <w:tabs>
          <w:tab w:val="num" w:pos="2160"/>
        </w:tabs>
        <w:ind w:left="2160" w:hanging="360"/>
      </w:pPr>
      <w:rPr>
        <w:rFonts w:ascii="Arial" w:hAnsi="Arial" w:hint="default"/>
        <w:b/>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5117B72"/>
    <w:multiLevelType w:val="hybridMultilevel"/>
    <w:tmpl w:val="0A687F26"/>
    <w:lvl w:ilvl="0" w:tplc="E728A17E">
      <w:start w:val="1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816FBC"/>
    <w:multiLevelType w:val="hybridMultilevel"/>
    <w:tmpl w:val="30B63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D426E4"/>
    <w:multiLevelType w:val="hybridMultilevel"/>
    <w:tmpl w:val="4D5AED2C"/>
    <w:lvl w:ilvl="0" w:tplc="04090001">
      <w:start w:val="1"/>
      <w:numFmt w:val="bullet"/>
      <w:lvlText w:val=""/>
      <w:lvlJc w:val="left"/>
      <w:pPr>
        <w:ind w:left="1306" w:hanging="360"/>
      </w:pPr>
      <w:rPr>
        <w:rFonts w:ascii="Symbol" w:hAnsi="Symbol" w:hint="default"/>
      </w:rPr>
    </w:lvl>
    <w:lvl w:ilvl="1" w:tplc="6A2EF5CC">
      <w:start w:val="5"/>
      <w:numFmt w:val="bullet"/>
      <w:lvlText w:val="·"/>
      <w:lvlJc w:val="left"/>
      <w:pPr>
        <w:ind w:left="2026" w:hanging="360"/>
      </w:pPr>
      <w:rPr>
        <w:rFonts w:ascii="Cambria" w:eastAsia="Tahoma" w:hAnsi="Cambria" w:cs="Tahoma" w:hint="default"/>
      </w:rPr>
    </w:lvl>
    <w:lvl w:ilvl="2" w:tplc="04090005" w:tentative="1">
      <w:start w:val="1"/>
      <w:numFmt w:val="bullet"/>
      <w:lvlText w:val=""/>
      <w:lvlJc w:val="left"/>
      <w:pPr>
        <w:ind w:left="2746" w:hanging="360"/>
      </w:pPr>
      <w:rPr>
        <w:rFonts w:ascii="Wingdings" w:hAnsi="Wingdings" w:hint="default"/>
      </w:rPr>
    </w:lvl>
    <w:lvl w:ilvl="3" w:tplc="04090001" w:tentative="1">
      <w:start w:val="1"/>
      <w:numFmt w:val="bullet"/>
      <w:lvlText w:val=""/>
      <w:lvlJc w:val="left"/>
      <w:pPr>
        <w:ind w:left="3466" w:hanging="360"/>
      </w:pPr>
      <w:rPr>
        <w:rFonts w:ascii="Symbol" w:hAnsi="Symbol" w:hint="default"/>
      </w:rPr>
    </w:lvl>
    <w:lvl w:ilvl="4" w:tplc="04090003" w:tentative="1">
      <w:start w:val="1"/>
      <w:numFmt w:val="bullet"/>
      <w:lvlText w:val="o"/>
      <w:lvlJc w:val="left"/>
      <w:pPr>
        <w:ind w:left="4186" w:hanging="360"/>
      </w:pPr>
      <w:rPr>
        <w:rFonts w:ascii="Courier New" w:hAnsi="Courier New" w:cs="Courier New" w:hint="default"/>
      </w:rPr>
    </w:lvl>
    <w:lvl w:ilvl="5" w:tplc="04090005" w:tentative="1">
      <w:start w:val="1"/>
      <w:numFmt w:val="bullet"/>
      <w:lvlText w:val=""/>
      <w:lvlJc w:val="left"/>
      <w:pPr>
        <w:ind w:left="4906" w:hanging="360"/>
      </w:pPr>
      <w:rPr>
        <w:rFonts w:ascii="Wingdings" w:hAnsi="Wingdings" w:hint="default"/>
      </w:rPr>
    </w:lvl>
    <w:lvl w:ilvl="6" w:tplc="04090001" w:tentative="1">
      <w:start w:val="1"/>
      <w:numFmt w:val="bullet"/>
      <w:lvlText w:val=""/>
      <w:lvlJc w:val="left"/>
      <w:pPr>
        <w:ind w:left="5626" w:hanging="360"/>
      </w:pPr>
      <w:rPr>
        <w:rFonts w:ascii="Symbol" w:hAnsi="Symbol" w:hint="default"/>
      </w:rPr>
    </w:lvl>
    <w:lvl w:ilvl="7" w:tplc="04090003" w:tentative="1">
      <w:start w:val="1"/>
      <w:numFmt w:val="bullet"/>
      <w:lvlText w:val="o"/>
      <w:lvlJc w:val="left"/>
      <w:pPr>
        <w:ind w:left="6346" w:hanging="360"/>
      </w:pPr>
      <w:rPr>
        <w:rFonts w:ascii="Courier New" w:hAnsi="Courier New" w:cs="Courier New" w:hint="default"/>
      </w:rPr>
    </w:lvl>
    <w:lvl w:ilvl="8" w:tplc="04090005" w:tentative="1">
      <w:start w:val="1"/>
      <w:numFmt w:val="bullet"/>
      <w:lvlText w:val=""/>
      <w:lvlJc w:val="left"/>
      <w:pPr>
        <w:ind w:left="7066" w:hanging="360"/>
      </w:pPr>
      <w:rPr>
        <w:rFonts w:ascii="Wingdings" w:hAnsi="Wingdings" w:hint="default"/>
      </w:rPr>
    </w:lvl>
  </w:abstractNum>
  <w:abstractNum w:abstractNumId="23" w15:restartNumberingAfterBreak="0">
    <w:nsid w:val="6E741FDE"/>
    <w:multiLevelType w:val="hybridMultilevel"/>
    <w:tmpl w:val="42D2D66A"/>
    <w:lvl w:ilvl="0" w:tplc="D4F69EF0">
      <w:start w:val="1"/>
      <w:numFmt w:val="decimal"/>
      <w:lvlText w:val="%1."/>
      <w:lvlJc w:val="left"/>
      <w:pPr>
        <w:ind w:left="695" w:hanging="428"/>
        <w:jc w:val="right"/>
      </w:pPr>
      <w:rPr>
        <w:rFonts w:ascii="Calibri" w:eastAsia="Calibri" w:hAnsi="Calibri" w:cs="Calibri" w:hint="default"/>
        <w:b w:val="0"/>
        <w:bCs w:val="0"/>
        <w:i w:val="0"/>
        <w:iCs w:val="0"/>
        <w:w w:val="100"/>
        <w:sz w:val="22"/>
        <w:szCs w:val="22"/>
        <w:lang w:val="en-US" w:eastAsia="en-US" w:bidi="ar-SA"/>
      </w:rPr>
    </w:lvl>
    <w:lvl w:ilvl="1" w:tplc="03343B64">
      <w:numFmt w:val="bullet"/>
      <w:lvlText w:val=""/>
      <w:lvlJc w:val="left"/>
      <w:pPr>
        <w:ind w:left="1694" w:hanging="286"/>
      </w:pPr>
      <w:rPr>
        <w:rFonts w:ascii="Symbol" w:eastAsia="Symbol" w:hAnsi="Symbol" w:cs="Symbol" w:hint="default"/>
        <w:b w:val="0"/>
        <w:bCs w:val="0"/>
        <w:i w:val="0"/>
        <w:iCs w:val="0"/>
        <w:w w:val="100"/>
        <w:sz w:val="22"/>
        <w:szCs w:val="22"/>
        <w:lang w:val="en-US" w:eastAsia="en-US" w:bidi="ar-SA"/>
      </w:rPr>
    </w:lvl>
    <w:lvl w:ilvl="2" w:tplc="FC38BCDA">
      <w:numFmt w:val="bullet"/>
      <w:lvlText w:val="•"/>
      <w:lvlJc w:val="left"/>
      <w:pPr>
        <w:ind w:left="1700" w:hanging="286"/>
      </w:pPr>
      <w:rPr>
        <w:rFonts w:hint="default"/>
        <w:lang w:val="en-US" w:eastAsia="en-US" w:bidi="ar-SA"/>
      </w:rPr>
    </w:lvl>
    <w:lvl w:ilvl="3" w:tplc="9F0ACF6A">
      <w:numFmt w:val="bullet"/>
      <w:lvlText w:val="•"/>
      <w:lvlJc w:val="left"/>
      <w:pPr>
        <w:ind w:left="1840" w:hanging="286"/>
      </w:pPr>
      <w:rPr>
        <w:rFonts w:hint="default"/>
        <w:lang w:val="en-US" w:eastAsia="en-US" w:bidi="ar-SA"/>
      </w:rPr>
    </w:lvl>
    <w:lvl w:ilvl="4" w:tplc="A39AFB0C">
      <w:numFmt w:val="bullet"/>
      <w:lvlText w:val="•"/>
      <w:lvlJc w:val="left"/>
      <w:pPr>
        <w:ind w:left="3050" w:hanging="286"/>
      </w:pPr>
      <w:rPr>
        <w:rFonts w:hint="default"/>
        <w:lang w:val="en-US" w:eastAsia="en-US" w:bidi="ar-SA"/>
      </w:rPr>
    </w:lvl>
    <w:lvl w:ilvl="5" w:tplc="7CE03EC2">
      <w:numFmt w:val="bullet"/>
      <w:lvlText w:val="•"/>
      <w:lvlJc w:val="left"/>
      <w:pPr>
        <w:ind w:left="4260" w:hanging="286"/>
      </w:pPr>
      <w:rPr>
        <w:rFonts w:hint="default"/>
        <w:lang w:val="en-US" w:eastAsia="en-US" w:bidi="ar-SA"/>
      </w:rPr>
    </w:lvl>
    <w:lvl w:ilvl="6" w:tplc="14EC1DDA">
      <w:numFmt w:val="bullet"/>
      <w:lvlText w:val="•"/>
      <w:lvlJc w:val="left"/>
      <w:pPr>
        <w:ind w:left="5470" w:hanging="286"/>
      </w:pPr>
      <w:rPr>
        <w:rFonts w:hint="default"/>
        <w:lang w:val="en-US" w:eastAsia="en-US" w:bidi="ar-SA"/>
      </w:rPr>
    </w:lvl>
    <w:lvl w:ilvl="7" w:tplc="BAEA46C0">
      <w:numFmt w:val="bullet"/>
      <w:lvlText w:val="•"/>
      <w:lvlJc w:val="left"/>
      <w:pPr>
        <w:ind w:left="6680" w:hanging="286"/>
      </w:pPr>
      <w:rPr>
        <w:rFonts w:hint="default"/>
        <w:lang w:val="en-US" w:eastAsia="en-US" w:bidi="ar-SA"/>
      </w:rPr>
    </w:lvl>
    <w:lvl w:ilvl="8" w:tplc="C7E08F7A">
      <w:numFmt w:val="bullet"/>
      <w:lvlText w:val="•"/>
      <w:lvlJc w:val="left"/>
      <w:pPr>
        <w:ind w:left="7890" w:hanging="286"/>
      </w:pPr>
      <w:rPr>
        <w:rFonts w:hint="default"/>
        <w:lang w:val="en-US" w:eastAsia="en-US" w:bidi="ar-SA"/>
      </w:rPr>
    </w:lvl>
  </w:abstractNum>
  <w:abstractNum w:abstractNumId="24" w15:restartNumberingAfterBreak="0">
    <w:nsid w:val="70DF6232"/>
    <w:multiLevelType w:val="hybridMultilevel"/>
    <w:tmpl w:val="B9D841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2EF1544"/>
    <w:multiLevelType w:val="hybridMultilevel"/>
    <w:tmpl w:val="9A4A7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99705A"/>
    <w:multiLevelType w:val="hybridMultilevel"/>
    <w:tmpl w:val="4FEA4B26"/>
    <w:lvl w:ilvl="0" w:tplc="02DE3B82">
      <w:start w:val="3"/>
      <w:numFmt w:val="decimal"/>
      <w:lvlText w:val="%1."/>
      <w:lvlJc w:val="left"/>
      <w:pPr>
        <w:ind w:left="939" w:hanging="360"/>
      </w:pPr>
      <w:rPr>
        <w:rFonts w:hint="default"/>
      </w:rPr>
    </w:lvl>
    <w:lvl w:ilvl="1" w:tplc="08090019" w:tentative="1">
      <w:start w:val="1"/>
      <w:numFmt w:val="lowerLetter"/>
      <w:lvlText w:val="%2."/>
      <w:lvlJc w:val="left"/>
      <w:pPr>
        <w:ind w:left="1659" w:hanging="360"/>
      </w:pPr>
    </w:lvl>
    <w:lvl w:ilvl="2" w:tplc="0809001B" w:tentative="1">
      <w:start w:val="1"/>
      <w:numFmt w:val="lowerRoman"/>
      <w:lvlText w:val="%3."/>
      <w:lvlJc w:val="right"/>
      <w:pPr>
        <w:ind w:left="2379" w:hanging="180"/>
      </w:pPr>
    </w:lvl>
    <w:lvl w:ilvl="3" w:tplc="0809000F" w:tentative="1">
      <w:start w:val="1"/>
      <w:numFmt w:val="decimal"/>
      <w:lvlText w:val="%4."/>
      <w:lvlJc w:val="left"/>
      <w:pPr>
        <w:ind w:left="3099" w:hanging="360"/>
      </w:pPr>
    </w:lvl>
    <w:lvl w:ilvl="4" w:tplc="08090019" w:tentative="1">
      <w:start w:val="1"/>
      <w:numFmt w:val="lowerLetter"/>
      <w:lvlText w:val="%5."/>
      <w:lvlJc w:val="left"/>
      <w:pPr>
        <w:ind w:left="3819" w:hanging="360"/>
      </w:pPr>
    </w:lvl>
    <w:lvl w:ilvl="5" w:tplc="0809001B" w:tentative="1">
      <w:start w:val="1"/>
      <w:numFmt w:val="lowerRoman"/>
      <w:lvlText w:val="%6."/>
      <w:lvlJc w:val="right"/>
      <w:pPr>
        <w:ind w:left="4539" w:hanging="180"/>
      </w:pPr>
    </w:lvl>
    <w:lvl w:ilvl="6" w:tplc="0809000F" w:tentative="1">
      <w:start w:val="1"/>
      <w:numFmt w:val="decimal"/>
      <w:lvlText w:val="%7."/>
      <w:lvlJc w:val="left"/>
      <w:pPr>
        <w:ind w:left="5259" w:hanging="360"/>
      </w:pPr>
    </w:lvl>
    <w:lvl w:ilvl="7" w:tplc="08090019" w:tentative="1">
      <w:start w:val="1"/>
      <w:numFmt w:val="lowerLetter"/>
      <w:lvlText w:val="%8."/>
      <w:lvlJc w:val="left"/>
      <w:pPr>
        <w:ind w:left="5979" w:hanging="360"/>
      </w:pPr>
    </w:lvl>
    <w:lvl w:ilvl="8" w:tplc="0809001B" w:tentative="1">
      <w:start w:val="1"/>
      <w:numFmt w:val="lowerRoman"/>
      <w:lvlText w:val="%9."/>
      <w:lvlJc w:val="right"/>
      <w:pPr>
        <w:ind w:left="6699" w:hanging="180"/>
      </w:pPr>
    </w:lvl>
  </w:abstractNum>
  <w:abstractNum w:abstractNumId="27" w15:restartNumberingAfterBreak="0">
    <w:nsid w:val="74A81C89"/>
    <w:multiLevelType w:val="hybridMultilevel"/>
    <w:tmpl w:val="C1124490"/>
    <w:lvl w:ilvl="0" w:tplc="04090001">
      <w:start w:val="1"/>
      <w:numFmt w:val="bullet"/>
      <w:lvlText w:val=""/>
      <w:lvlJc w:val="left"/>
      <w:pPr>
        <w:ind w:left="1306" w:hanging="360"/>
      </w:pPr>
      <w:rPr>
        <w:rFonts w:ascii="Symbol" w:hAnsi="Symbol" w:hint="default"/>
      </w:rPr>
    </w:lvl>
    <w:lvl w:ilvl="1" w:tplc="04090003" w:tentative="1">
      <w:start w:val="1"/>
      <w:numFmt w:val="bullet"/>
      <w:lvlText w:val="o"/>
      <w:lvlJc w:val="left"/>
      <w:pPr>
        <w:ind w:left="2026" w:hanging="360"/>
      </w:pPr>
      <w:rPr>
        <w:rFonts w:ascii="Courier New" w:hAnsi="Courier New" w:cs="Courier New" w:hint="default"/>
      </w:rPr>
    </w:lvl>
    <w:lvl w:ilvl="2" w:tplc="04090005" w:tentative="1">
      <w:start w:val="1"/>
      <w:numFmt w:val="bullet"/>
      <w:lvlText w:val=""/>
      <w:lvlJc w:val="left"/>
      <w:pPr>
        <w:ind w:left="2746" w:hanging="360"/>
      </w:pPr>
      <w:rPr>
        <w:rFonts w:ascii="Wingdings" w:hAnsi="Wingdings" w:hint="default"/>
      </w:rPr>
    </w:lvl>
    <w:lvl w:ilvl="3" w:tplc="04090001" w:tentative="1">
      <w:start w:val="1"/>
      <w:numFmt w:val="bullet"/>
      <w:lvlText w:val=""/>
      <w:lvlJc w:val="left"/>
      <w:pPr>
        <w:ind w:left="3466" w:hanging="360"/>
      </w:pPr>
      <w:rPr>
        <w:rFonts w:ascii="Symbol" w:hAnsi="Symbol" w:hint="default"/>
      </w:rPr>
    </w:lvl>
    <w:lvl w:ilvl="4" w:tplc="04090003" w:tentative="1">
      <w:start w:val="1"/>
      <w:numFmt w:val="bullet"/>
      <w:lvlText w:val="o"/>
      <w:lvlJc w:val="left"/>
      <w:pPr>
        <w:ind w:left="4186" w:hanging="360"/>
      </w:pPr>
      <w:rPr>
        <w:rFonts w:ascii="Courier New" w:hAnsi="Courier New" w:cs="Courier New" w:hint="default"/>
      </w:rPr>
    </w:lvl>
    <w:lvl w:ilvl="5" w:tplc="04090005" w:tentative="1">
      <w:start w:val="1"/>
      <w:numFmt w:val="bullet"/>
      <w:lvlText w:val=""/>
      <w:lvlJc w:val="left"/>
      <w:pPr>
        <w:ind w:left="4906" w:hanging="360"/>
      </w:pPr>
      <w:rPr>
        <w:rFonts w:ascii="Wingdings" w:hAnsi="Wingdings" w:hint="default"/>
      </w:rPr>
    </w:lvl>
    <w:lvl w:ilvl="6" w:tplc="04090001" w:tentative="1">
      <w:start w:val="1"/>
      <w:numFmt w:val="bullet"/>
      <w:lvlText w:val=""/>
      <w:lvlJc w:val="left"/>
      <w:pPr>
        <w:ind w:left="5626" w:hanging="360"/>
      </w:pPr>
      <w:rPr>
        <w:rFonts w:ascii="Symbol" w:hAnsi="Symbol" w:hint="default"/>
      </w:rPr>
    </w:lvl>
    <w:lvl w:ilvl="7" w:tplc="04090003" w:tentative="1">
      <w:start w:val="1"/>
      <w:numFmt w:val="bullet"/>
      <w:lvlText w:val="o"/>
      <w:lvlJc w:val="left"/>
      <w:pPr>
        <w:ind w:left="6346" w:hanging="360"/>
      </w:pPr>
      <w:rPr>
        <w:rFonts w:ascii="Courier New" w:hAnsi="Courier New" w:cs="Courier New" w:hint="default"/>
      </w:rPr>
    </w:lvl>
    <w:lvl w:ilvl="8" w:tplc="04090005" w:tentative="1">
      <w:start w:val="1"/>
      <w:numFmt w:val="bullet"/>
      <w:lvlText w:val=""/>
      <w:lvlJc w:val="left"/>
      <w:pPr>
        <w:ind w:left="7066" w:hanging="360"/>
      </w:pPr>
      <w:rPr>
        <w:rFonts w:ascii="Wingdings" w:hAnsi="Wingdings" w:hint="default"/>
      </w:rPr>
    </w:lvl>
  </w:abstractNum>
  <w:abstractNum w:abstractNumId="28" w15:restartNumberingAfterBreak="0">
    <w:nsid w:val="76502DB4"/>
    <w:multiLevelType w:val="hybridMultilevel"/>
    <w:tmpl w:val="1BACE002"/>
    <w:lvl w:ilvl="0" w:tplc="671AC0E2">
      <w:numFmt w:val="bullet"/>
      <w:lvlText w:val=""/>
      <w:lvlJc w:val="left"/>
      <w:pPr>
        <w:ind w:left="826" w:hanging="361"/>
      </w:pPr>
      <w:rPr>
        <w:rFonts w:ascii="Wingdings" w:eastAsia="Wingdings" w:hAnsi="Wingdings" w:cs="Wingdings" w:hint="default"/>
        <w:b w:val="0"/>
        <w:bCs w:val="0"/>
        <w:i w:val="0"/>
        <w:iCs w:val="0"/>
        <w:w w:val="100"/>
        <w:sz w:val="24"/>
        <w:szCs w:val="24"/>
        <w:lang w:val="en-US" w:eastAsia="en-US" w:bidi="ar-SA"/>
      </w:rPr>
    </w:lvl>
    <w:lvl w:ilvl="1" w:tplc="454A8916">
      <w:numFmt w:val="bullet"/>
      <w:lvlText w:val="•"/>
      <w:lvlJc w:val="left"/>
      <w:pPr>
        <w:ind w:left="1836" w:hanging="361"/>
      </w:pPr>
      <w:rPr>
        <w:rFonts w:hint="default"/>
        <w:lang w:val="en-US" w:eastAsia="en-US" w:bidi="ar-SA"/>
      </w:rPr>
    </w:lvl>
    <w:lvl w:ilvl="2" w:tplc="92BCAD3A">
      <w:numFmt w:val="bullet"/>
      <w:lvlText w:val="•"/>
      <w:lvlJc w:val="left"/>
      <w:pPr>
        <w:ind w:left="2853" w:hanging="361"/>
      </w:pPr>
      <w:rPr>
        <w:rFonts w:hint="default"/>
        <w:lang w:val="en-US" w:eastAsia="en-US" w:bidi="ar-SA"/>
      </w:rPr>
    </w:lvl>
    <w:lvl w:ilvl="3" w:tplc="08808082">
      <w:numFmt w:val="bullet"/>
      <w:lvlText w:val="•"/>
      <w:lvlJc w:val="left"/>
      <w:pPr>
        <w:ind w:left="3869" w:hanging="361"/>
      </w:pPr>
      <w:rPr>
        <w:rFonts w:hint="default"/>
        <w:lang w:val="en-US" w:eastAsia="en-US" w:bidi="ar-SA"/>
      </w:rPr>
    </w:lvl>
    <w:lvl w:ilvl="4" w:tplc="6F207800">
      <w:numFmt w:val="bullet"/>
      <w:lvlText w:val="•"/>
      <w:lvlJc w:val="left"/>
      <w:pPr>
        <w:ind w:left="4886" w:hanging="361"/>
      </w:pPr>
      <w:rPr>
        <w:rFonts w:hint="default"/>
        <w:lang w:val="en-US" w:eastAsia="en-US" w:bidi="ar-SA"/>
      </w:rPr>
    </w:lvl>
    <w:lvl w:ilvl="5" w:tplc="F9EEB612">
      <w:numFmt w:val="bullet"/>
      <w:lvlText w:val="•"/>
      <w:lvlJc w:val="left"/>
      <w:pPr>
        <w:ind w:left="5903" w:hanging="361"/>
      </w:pPr>
      <w:rPr>
        <w:rFonts w:hint="default"/>
        <w:lang w:val="en-US" w:eastAsia="en-US" w:bidi="ar-SA"/>
      </w:rPr>
    </w:lvl>
    <w:lvl w:ilvl="6" w:tplc="3EE2B72E">
      <w:numFmt w:val="bullet"/>
      <w:lvlText w:val="•"/>
      <w:lvlJc w:val="left"/>
      <w:pPr>
        <w:ind w:left="6919" w:hanging="361"/>
      </w:pPr>
      <w:rPr>
        <w:rFonts w:hint="default"/>
        <w:lang w:val="en-US" w:eastAsia="en-US" w:bidi="ar-SA"/>
      </w:rPr>
    </w:lvl>
    <w:lvl w:ilvl="7" w:tplc="F74A5AB6">
      <w:numFmt w:val="bullet"/>
      <w:lvlText w:val="•"/>
      <w:lvlJc w:val="left"/>
      <w:pPr>
        <w:ind w:left="7936" w:hanging="361"/>
      </w:pPr>
      <w:rPr>
        <w:rFonts w:hint="default"/>
        <w:lang w:val="en-US" w:eastAsia="en-US" w:bidi="ar-SA"/>
      </w:rPr>
    </w:lvl>
    <w:lvl w:ilvl="8" w:tplc="7B90E76C">
      <w:numFmt w:val="bullet"/>
      <w:lvlText w:val="•"/>
      <w:lvlJc w:val="left"/>
      <w:pPr>
        <w:ind w:left="8953" w:hanging="361"/>
      </w:pPr>
      <w:rPr>
        <w:rFonts w:hint="default"/>
        <w:lang w:val="en-US" w:eastAsia="en-US" w:bidi="ar-SA"/>
      </w:rPr>
    </w:lvl>
  </w:abstractNum>
  <w:abstractNum w:abstractNumId="29" w15:restartNumberingAfterBreak="0">
    <w:nsid w:val="79D06EC2"/>
    <w:multiLevelType w:val="multilevel"/>
    <w:tmpl w:val="C4628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862040"/>
    <w:multiLevelType w:val="hybridMultilevel"/>
    <w:tmpl w:val="D08C4BC0"/>
    <w:lvl w:ilvl="0" w:tplc="B30C42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0"/>
  </w:num>
  <w:num w:numId="3">
    <w:abstractNumId w:val="23"/>
  </w:num>
  <w:num w:numId="4">
    <w:abstractNumId w:val="27"/>
  </w:num>
  <w:num w:numId="5">
    <w:abstractNumId w:val="3"/>
  </w:num>
  <w:num w:numId="6">
    <w:abstractNumId w:val="22"/>
  </w:num>
  <w:num w:numId="7">
    <w:abstractNumId w:val="28"/>
  </w:num>
  <w:num w:numId="8">
    <w:abstractNumId w:val="11"/>
  </w:num>
  <w:num w:numId="9">
    <w:abstractNumId w:val="30"/>
  </w:num>
  <w:num w:numId="10">
    <w:abstractNumId w:val="0"/>
  </w:num>
  <w:num w:numId="11">
    <w:abstractNumId w:val="7"/>
  </w:num>
  <w:num w:numId="12">
    <w:abstractNumId w:val="29"/>
  </w:num>
  <w:num w:numId="13">
    <w:abstractNumId w:val="21"/>
  </w:num>
  <w:num w:numId="14">
    <w:abstractNumId w:val="2"/>
  </w:num>
  <w:num w:numId="15">
    <w:abstractNumId w:val="8"/>
  </w:num>
  <w:num w:numId="16">
    <w:abstractNumId w:val="6"/>
  </w:num>
  <w:num w:numId="17">
    <w:abstractNumId w:val="13"/>
  </w:num>
  <w:num w:numId="18">
    <w:abstractNumId w:val="25"/>
  </w:num>
  <w:num w:numId="19">
    <w:abstractNumId w:val="16"/>
  </w:num>
  <w:num w:numId="20">
    <w:abstractNumId w:val="17"/>
  </w:num>
  <w:num w:numId="21">
    <w:abstractNumId w:val="14"/>
  </w:num>
  <w:num w:numId="22">
    <w:abstractNumId w:val="19"/>
  </w:num>
  <w:num w:numId="23">
    <w:abstractNumId w:val="1"/>
  </w:num>
  <w:num w:numId="24">
    <w:abstractNumId w:val="5"/>
  </w:num>
  <w:num w:numId="25">
    <w:abstractNumId w:val="24"/>
  </w:num>
  <w:num w:numId="26">
    <w:abstractNumId w:val="18"/>
  </w:num>
  <w:num w:numId="27">
    <w:abstractNumId w:val="12"/>
  </w:num>
  <w:num w:numId="28">
    <w:abstractNumId w:val="26"/>
  </w:num>
  <w:num w:numId="29">
    <w:abstractNumId w:val="4"/>
  </w:num>
  <w:num w:numId="30">
    <w:abstractNumId w:val="15"/>
  </w:num>
  <w:num w:numId="31">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EE8"/>
    <w:rsid w:val="00000662"/>
    <w:rsid w:val="00033B3F"/>
    <w:rsid w:val="00040D80"/>
    <w:rsid w:val="000415F6"/>
    <w:rsid w:val="00046734"/>
    <w:rsid w:val="000569A3"/>
    <w:rsid w:val="0007041C"/>
    <w:rsid w:val="00074391"/>
    <w:rsid w:val="0007686D"/>
    <w:rsid w:val="00094F21"/>
    <w:rsid w:val="00095AA8"/>
    <w:rsid w:val="000B1899"/>
    <w:rsid w:val="000E3586"/>
    <w:rsid w:val="001374E9"/>
    <w:rsid w:val="001511D4"/>
    <w:rsid w:val="001641DC"/>
    <w:rsid w:val="001975F0"/>
    <w:rsid w:val="001E5BEB"/>
    <w:rsid w:val="0030381D"/>
    <w:rsid w:val="00312EC4"/>
    <w:rsid w:val="00324922"/>
    <w:rsid w:val="00337CA1"/>
    <w:rsid w:val="003450BE"/>
    <w:rsid w:val="00351B29"/>
    <w:rsid w:val="003D10AC"/>
    <w:rsid w:val="003E5517"/>
    <w:rsid w:val="0040101A"/>
    <w:rsid w:val="00412A03"/>
    <w:rsid w:val="00421409"/>
    <w:rsid w:val="00440809"/>
    <w:rsid w:val="0048127A"/>
    <w:rsid w:val="004B56D0"/>
    <w:rsid w:val="004C4638"/>
    <w:rsid w:val="004D1DC9"/>
    <w:rsid w:val="004E1DCB"/>
    <w:rsid w:val="004F3E55"/>
    <w:rsid w:val="00511961"/>
    <w:rsid w:val="0051202B"/>
    <w:rsid w:val="005136EB"/>
    <w:rsid w:val="00556B50"/>
    <w:rsid w:val="005628A1"/>
    <w:rsid w:val="00667D64"/>
    <w:rsid w:val="006C656F"/>
    <w:rsid w:val="00736160"/>
    <w:rsid w:val="00747716"/>
    <w:rsid w:val="00822747"/>
    <w:rsid w:val="00831C4C"/>
    <w:rsid w:val="00855C61"/>
    <w:rsid w:val="00904513"/>
    <w:rsid w:val="0090695B"/>
    <w:rsid w:val="00982BB9"/>
    <w:rsid w:val="009B177C"/>
    <w:rsid w:val="00A441A4"/>
    <w:rsid w:val="00A5234B"/>
    <w:rsid w:val="00A56289"/>
    <w:rsid w:val="00A63901"/>
    <w:rsid w:val="00A9255A"/>
    <w:rsid w:val="00B237E7"/>
    <w:rsid w:val="00B43288"/>
    <w:rsid w:val="00B87454"/>
    <w:rsid w:val="00B91188"/>
    <w:rsid w:val="00BA66FC"/>
    <w:rsid w:val="00BE158A"/>
    <w:rsid w:val="00C05521"/>
    <w:rsid w:val="00C160D5"/>
    <w:rsid w:val="00C744E0"/>
    <w:rsid w:val="00CB3339"/>
    <w:rsid w:val="00CB46B1"/>
    <w:rsid w:val="00D07745"/>
    <w:rsid w:val="00D14D27"/>
    <w:rsid w:val="00D523C4"/>
    <w:rsid w:val="00D84D42"/>
    <w:rsid w:val="00DB0B5C"/>
    <w:rsid w:val="00DB0D9A"/>
    <w:rsid w:val="00DB5570"/>
    <w:rsid w:val="00DD022B"/>
    <w:rsid w:val="00DE0A18"/>
    <w:rsid w:val="00E12183"/>
    <w:rsid w:val="00E64788"/>
    <w:rsid w:val="00E84372"/>
    <w:rsid w:val="00EC551B"/>
    <w:rsid w:val="00F35690"/>
    <w:rsid w:val="00F41EE8"/>
    <w:rsid w:val="00FD1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D6E17D"/>
  <w15:docId w15:val="{D178AFBC-72BB-45EC-8DD1-541BFC2FD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226"/>
      <w:outlineLvl w:val="0"/>
    </w:pPr>
    <w:rPr>
      <w:b/>
      <w:bCs/>
      <w:sz w:val="24"/>
      <w:szCs w:val="24"/>
    </w:rPr>
  </w:style>
  <w:style w:type="paragraph" w:styleId="Heading2">
    <w:name w:val="heading 2"/>
    <w:basedOn w:val="Normal"/>
    <w:uiPriority w:val="9"/>
    <w:unhideWhenUsed/>
    <w:qFormat/>
    <w:pPr>
      <w:spacing w:before="86"/>
      <w:ind w:left="226"/>
      <w:outlineLvl w:val="1"/>
    </w:pPr>
    <w:rPr>
      <w:b/>
      <w:bCs/>
    </w:rPr>
  </w:style>
  <w:style w:type="paragraph" w:styleId="Heading3">
    <w:name w:val="heading 3"/>
    <w:basedOn w:val="Normal"/>
    <w:next w:val="Normal"/>
    <w:link w:val="Heading3Char"/>
    <w:uiPriority w:val="9"/>
    <w:semiHidden/>
    <w:unhideWhenUsed/>
    <w:qFormat/>
    <w:rsid w:val="00A5234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A5234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01"/>
      <w:ind w:left="3397" w:hanging="1590"/>
    </w:pPr>
    <w:rPr>
      <w:b/>
      <w:bCs/>
      <w:sz w:val="82"/>
      <w:szCs w:val="82"/>
    </w:rPr>
  </w:style>
  <w:style w:type="paragraph" w:styleId="ListParagraph">
    <w:name w:val="List Paragraph"/>
    <w:basedOn w:val="Normal"/>
    <w:uiPriority w:val="1"/>
    <w:qFormat/>
    <w:pPr>
      <w:ind w:left="946" w:hanging="361"/>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324922"/>
    <w:pPr>
      <w:tabs>
        <w:tab w:val="center" w:pos="4680"/>
        <w:tab w:val="right" w:pos="9360"/>
      </w:tabs>
    </w:pPr>
  </w:style>
  <w:style w:type="character" w:customStyle="1" w:styleId="HeaderChar">
    <w:name w:val="Header Char"/>
    <w:basedOn w:val="DefaultParagraphFont"/>
    <w:link w:val="Header"/>
    <w:uiPriority w:val="99"/>
    <w:rsid w:val="00324922"/>
    <w:rPr>
      <w:rFonts w:ascii="Tahoma" w:eastAsia="Tahoma" w:hAnsi="Tahoma" w:cs="Tahoma"/>
    </w:rPr>
  </w:style>
  <w:style w:type="paragraph" w:styleId="Footer">
    <w:name w:val="footer"/>
    <w:basedOn w:val="Normal"/>
    <w:link w:val="FooterChar"/>
    <w:uiPriority w:val="99"/>
    <w:unhideWhenUsed/>
    <w:rsid w:val="00324922"/>
    <w:pPr>
      <w:tabs>
        <w:tab w:val="center" w:pos="4680"/>
        <w:tab w:val="right" w:pos="9360"/>
      </w:tabs>
    </w:pPr>
  </w:style>
  <w:style w:type="character" w:customStyle="1" w:styleId="FooterChar">
    <w:name w:val="Footer Char"/>
    <w:basedOn w:val="DefaultParagraphFont"/>
    <w:link w:val="Footer"/>
    <w:uiPriority w:val="99"/>
    <w:rsid w:val="00324922"/>
    <w:rPr>
      <w:rFonts w:ascii="Tahoma" w:eastAsia="Tahoma" w:hAnsi="Tahoma" w:cs="Tahoma"/>
    </w:rPr>
  </w:style>
  <w:style w:type="table" w:styleId="TableGrid">
    <w:name w:val="Table Grid"/>
    <w:basedOn w:val="TableNormal"/>
    <w:uiPriority w:val="39"/>
    <w:rsid w:val="00E64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1"/>
    <w:unhideWhenUsed/>
    <w:qFormat/>
    <w:rsid w:val="0090695B"/>
    <w:pPr>
      <w:spacing w:after="100"/>
    </w:pPr>
  </w:style>
  <w:style w:type="character" w:styleId="Hyperlink">
    <w:name w:val="Hyperlink"/>
    <w:basedOn w:val="DefaultParagraphFont"/>
    <w:uiPriority w:val="99"/>
    <w:unhideWhenUsed/>
    <w:qFormat/>
    <w:rsid w:val="0090695B"/>
    <w:rPr>
      <w:color w:val="0000FF" w:themeColor="hyperlink"/>
      <w:u w:val="single"/>
    </w:rPr>
  </w:style>
  <w:style w:type="character" w:customStyle="1" w:styleId="UnresolvedMention1">
    <w:name w:val="Unresolved Mention1"/>
    <w:basedOn w:val="DefaultParagraphFont"/>
    <w:uiPriority w:val="99"/>
    <w:semiHidden/>
    <w:unhideWhenUsed/>
    <w:rsid w:val="0090695B"/>
    <w:rPr>
      <w:color w:val="605E5C"/>
      <w:shd w:val="clear" w:color="auto" w:fill="E1DFDD"/>
    </w:rPr>
  </w:style>
  <w:style w:type="paragraph" w:styleId="NormalWeb">
    <w:name w:val="Normal (Web)"/>
    <w:basedOn w:val="Normal"/>
    <w:uiPriority w:val="99"/>
    <w:semiHidden/>
    <w:unhideWhenUsed/>
    <w:rsid w:val="00C744E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A5234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A5234B"/>
    <w:rPr>
      <w:rFonts w:asciiTheme="majorHAnsi" w:eastAsiaTheme="majorEastAsia" w:hAnsiTheme="majorHAnsi" w:cstheme="majorBidi"/>
      <w:i/>
      <w:iCs/>
      <w:color w:val="365F91" w:themeColor="accent1" w:themeShade="BF"/>
    </w:rPr>
  </w:style>
  <w:style w:type="paragraph" w:styleId="BodyTextIndent2">
    <w:name w:val="Body Text Indent 2"/>
    <w:basedOn w:val="Normal"/>
    <w:link w:val="BodyTextIndent2Char"/>
    <w:uiPriority w:val="99"/>
    <w:semiHidden/>
    <w:unhideWhenUsed/>
    <w:rsid w:val="00DD022B"/>
    <w:pPr>
      <w:spacing w:after="120" w:line="480" w:lineRule="auto"/>
      <w:ind w:left="283"/>
    </w:pPr>
  </w:style>
  <w:style w:type="character" w:customStyle="1" w:styleId="BodyTextIndent2Char">
    <w:name w:val="Body Text Indent 2 Char"/>
    <w:basedOn w:val="DefaultParagraphFont"/>
    <w:link w:val="BodyTextIndent2"/>
    <w:uiPriority w:val="99"/>
    <w:semiHidden/>
    <w:rsid w:val="00DD022B"/>
    <w:rPr>
      <w:rFonts w:ascii="Tahoma" w:eastAsia="Tahoma" w:hAnsi="Tahoma" w:cs="Tahoma"/>
    </w:rPr>
  </w:style>
  <w:style w:type="paragraph" w:styleId="BalloonText">
    <w:name w:val="Balloon Text"/>
    <w:basedOn w:val="Normal"/>
    <w:link w:val="BalloonTextChar"/>
    <w:uiPriority w:val="99"/>
    <w:semiHidden/>
    <w:unhideWhenUsed/>
    <w:rsid w:val="00DB55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5570"/>
    <w:rPr>
      <w:rFonts w:ascii="Segoe UI" w:eastAsia="Tahoma" w:hAnsi="Segoe UI" w:cs="Segoe UI"/>
      <w:sz w:val="18"/>
      <w:szCs w:val="18"/>
    </w:rPr>
  </w:style>
  <w:style w:type="character" w:styleId="UnresolvedMention">
    <w:name w:val="Unresolved Mention"/>
    <w:basedOn w:val="DefaultParagraphFont"/>
    <w:uiPriority w:val="99"/>
    <w:semiHidden/>
    <w:unhideWhenUsed/>
    <w:rsid w:val="00A441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18387">
      <w:bodyDiv w:val="1"/>
      <w:marLeft w:val="0"/>
      <w:marRight w:val="0"/>
      <w:marTop w:val="0"/>
      <w:marBottom w:val="0"/>
      <w:divBdr>
        <w:top w:val="none" w:sz="0" w:space="0" w:color="auto"/>
        <w:left w:val="none" w:sz="0" w:space="0" w:color="auto"/>
        <w:bottom w:val="none" w:sz="0" w:space="0" w:color="auto"/>
        <w:right w:val="none" w:sz="0" w:space="0" w:color="auto"/>
      </w:divBdr>
    </w:div>
    <w:div w:id="260071902">
      <w:bodyDiv w:val="1"/>
      <w:marLeft w:val="0"/>
      <w:marRight w:val="0"/>
      <w:marTop w:val="0"/>
      <w:marBottom w:val="0"/>
      <w:divBdr>
        <w:top w:val="none" w:sz="0" w:space="0" w:color="auto"/>
        <w:left w:val="none" w:sz="0" w:space="0" w:color="auto"/>
        <w:bottom w:val="none" w:sz="0" w:space="0" w:color="auto"/>
        <w:right w:val="none" w:sz="0" w:space="0" w:color="auto"/>
      </w:divBdr>
    </w:div>
    <w:div w:id="675772666">
      <w:bodyDiv w:val="1"/>
      <w:marLeft w:val="0"/>
      <w:marRight w:val="0"/>
      <w:marTop w:val="0"/>
      <w:marBottom w:val="0"/>
      <w:divBdr>
        <w:top w:val="none" w:sz="0" w:space="0" w:color="auto"/>
        <w:left w:val="none" w:sz="0" w:space="0" w:color="auto"/>
        <w:bottom w:val="none" w:sz="0" w:space="0" w:color="auto"/>
        <w:right w:val="none" w:sz="0" w:space="0" w:color="auto"/>
      </w:divBdr>
    </w:div>
    <w:div w:id="1307708940">
      <w:bodyDiv w:val="1"/>
      <w:marLeft w:val="0"/>
      <w:marRight w:val="0"/>
      <w:marTop w:val="0"/>
      <w:marBottom w:val="0"/>
      <w:divBdr>
        <w:top w:val="none" w:sz="0" w:space="0" w:color="auto"/>
        <w:left w:val="none" w:sz="0" w:space="0" w:color="auto"/>
        <w:bottom w:val="none" w:sz="0" w:space="0" w:color="auto"/>
        <w:right w:val="none" w:sz="0" w:space="0" w:color="auto"/>
      </w:divBdr>
    </w:div>
    <w:div w:id="1824274213">
      <w:bodyDiv w:val="1"/>
      <w:marLeft w:val="0"/>
      <w:marRight w:val="0"/>
      <w:marTop w:val="0"/>
      <w:marBottom w:val="0"/>
      <w:divBdr>
        <w:top w:val="none" w:sz="0" w:space="0" w:color="auto"/>
        <w:left w:val="none" w:sz="0" w:space="0" w:color="auto"/>
        <w:bottom w:val="none" w:sz="0" w:space="0" w:color="auto"/>
        <w:right w:val="none" w:sz="0" w:space="0" w:color="auto"/>
      </w:divBdr>
    </w:div>
    <w:div w:id="1887526359">
      <w:bodyDiv w:val="1"/>
      <w:marLeft w:val="0"/>
      <w:marRight w:val="0"/>
      <w:marTop w:val="0"/>
      <w:marBottom w:val="0"/>
      <w:divBdr>
        <w:top w:val="none" w:sz="0" w:space="0" w:color="auto"/>
        <w:left w:val="none" w:sz="0" w:space="0" w:color="auto"/>
        <w:bottom w:val="none" w:sz="0" w:space="0" w:color="auto"/>
        <w:right w:val="none" w:sz="0" w:space="0" w:color="auto"/>
      </w:divBdr>
    </w:div>
    <w:div w:id="1980768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www.cooklawyers.co.uk/" TargetMode="External"/><Relationship Id="rId26" Type="http://schemas.openxmlformats.org/officeDocument/2006/relationships/hyperlink" Target="mailto:head@hartfordprimary.cheshire.sch.uk" TargetMode="External"/><Relationship Id="rId3" Type="http://schemas.openxmlformats.org/officeDocument/2006/relationships/customXml" Target="../customXml/item3.xml"/><Relationship Id="rId21" Type="http://schemas.openxmlformats.org/officeDocument/2006/relationships/hyperlink" Target="mailto:ezouhbi@sandiway.cheshire.sch.uk"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cfo@createlearning.co.uk" TargetMode="External"/><Relationship Id="rId25" Type="http://schemas.openxmlformats.org/officeDocument/2006/relationships/hyperlink" Target="mailto:kottewell@createlearning.co.uk" TargetMode="External"/><Relationship Id="rId2" Type="http://schemas.openxmlformats.org/officeDocument/2006/relationships/customXml" Target="../customXml/item2.xml"/><Relationship Id="rId16" Type="http://schemas.openxmlformats.org/officeDocument/2006/relationships/hyperlink" Target="mailto:frussell@createlearning.co.uk" TargetMode="External"/><Relationship Id="rId20" Type="http://schemas.openxmlformats.org/officeDocument/2006/relationships/hyperlink" Target="mailto:head@sandiway.cheshire.sch.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head@littleleighprimary.cheshire.sch.uk" TargetMode="External"/><Relationship Id="rId5" Type="http://schemas.openxmlformats.org/officeDocument/2006/relationships/styles" Target="styles.xml"/><Relationship Id="rId15" Type="http://schemas.openxmlformats.org/officeDocument/2006/relationships/hyperlink" Target="mailto:ceo@createlearning.co.uk" TargetMode="External"/><Relationship Id="rId23" Type="http://schemas.openxmlformats.org/officeDocument/2006/relationships/hyperlink" Target="mailto:rtomlinson@littleleighprimary.cheshire.sch.uk"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mailto:ezouhbi@sandiway.cheshire.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head@cuddington.cheshire.sch.uk"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05929591C4AA4D93FAE51D9D9F6596" ma:contentTypeVersion="18" ma:contentTypeDescription="Create a new document." ma:contentTypeScope="" ma:versionID="3e2ed76b42c1d8f34266bf5d9e33f088">
  <xsd:schema xmlns:xsd="http://www.w3.org/2001/XMLSchema" xmlns:xs="http://www.w3.org/2001/XMLSchema" xmlns:p="http://schemas.microsoft.com/office/2006/metadata/properties" xmlns:ns3="87508eaf-4396-46ac-ab21-6abdf4f09160" xmlns:ns4="6c220166-116a-4a63-abdd-2013db786a67" targetNamespace="http://schemas.microsoft.com/office/2006/metadata/properties" ma:root="true" ma:fieldsID="d1532d38ca068a42e0e1f4f401f254ac" ns3:_="" ns4:_="">
    <xsd:import namespace="87508eaf-4396-46ac-ab21-6abdf4f09160"/>
    <xsd:import namespace="6c220166-116a-4a63-abdd-2013db786a6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ServiceObjectDetectorVersions" minOccurs="0"/>
                <xsd:element ref="ns3:MediaServiceSystemTags" minOccurs="0"/>
                <xsd:element ref="ns4:SharedWithUsers" minOccurs="0"/>
                <xsd:element ref="ns4:SharedWithDetails" minOccurs="0"/>
                <xsd:element ref="ns4:SharingHintHash"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08eaf-4396-46ac-ab21-6abdf4f091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220166-116a-4a63-abdd-2013db786a6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7508eaf-4396-46ac-ab21-6abdf4f09160" xsi:nil="true"/>
  </documentManagement>
</p:properties>
</file>

<file path=customXml/itemProps1.xml><?xml version="1.0" encoding="utf-8"?>
<ds:datastoreItem xmlns:ds="http://schemas.openxmlformats.org/officeDocument/2006/customXml" ds:itemID="{2AC3BAB3-1A65-4263-B58A-E63425C9B60A}">
  <ds:schemaRefs>
    <ds:schemaRef ds:uri="http://schemas.microsoft.com/sharepoint/v3/contenttype/forms"/>
  </ds:schemaRefs>
</ds:datastoreItem>
</file>

<file path=customXml/itemProps2.xml><?xml version="1.0" encoding="utf-8"?>
<ds:datastoreItem xmlns:ds="http://schemas.openxmlformats.org/officeDocument/2006/customXml" ds:itemID="{D5E4BD2F-8A26-4AF2-821B-4E1C6747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08eaf-4396-46ac-ab21-6abdf4f09160"/>
    <ds:schemaRef ds:uri="6c220166-116a-4a63-abdd-2013db786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939343-0B25-4C62-A1AB-EEAAF05BCE49}">
  <ds:schemaRefs>
    <ds:schemaRef ds:uri="http://schemas.microsoft.com/office/2006/metadata/properties"/>
    <ds:schemaRef ds:uri="http://schemas.microsoft.com/office/infopath/2007/PartnerControls"/>
    <ds:schemaRef ds:uri="87508eaf-4396-46ac-ab21-6abdf4f0916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4103</Words>
  <Characters>23391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susan@leadingschoolsconsultancy.onmicrosoft.com</dc:creator>
  <cp:lastModifiedBy>CLT CEO</cp:lastModifiedBy>
  <cp:revision>2</cp:revision>
  <cp:lastPrinted>2023-07-04T14:05:00Z</cp:lastPrinted>
  <dcterms:created xsi:type="dcterms:W3CDTF">2026-07-02T13:58:00Z</dcterms:created>
  <dcterms:modified xsi:type="dcterms:W3CDTF">2026-07-02T13:58:00Z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2022-09-05T00:00:00Z</vt:filetime>
  </property>
  <property fmtid="{D5CDD505-2E9C-101B-9397-08002B2CF9AE}" pid="3" name="Creator">
    <vt:lpwstr>Microsoft® Word 2016</vt:lpwstr>
  </property>
  <property fmtid="{D5CDD505-2E9C-101B-9397-08002B2CF9AE}" pid="4" name="LastSaved">
    <vt:filetime>2023-03-20T00:00:00Z</vt:filetime>
  </property>
  <property fmtid="{D5CDD505-2E9C-101B-9397-08002B2CF9AE}" pid="5" name="Producer">
    <vt:lpwstr>Microsoft® Word 2016</vt:lpwstr>
  </property>
  <property fmtid="{D5CDD505-2E9C-101B-9397-08002B2CF9AE}" pid="6" name="ContentTypeId">
    <vt:lpwstr>0x010100B405929591C4AA4D93FAE51D9D9F6596</vt:lpwstr>
  </property>
</Properties>
</file>